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09DAA" w14:textId="5268D64B" w:rsidR="00C25FD4" w:rsidRPr="000C0FDD" w:rsidRDefault="00A0348C" w:rsidP="64BE08F1">
      <w:pPr>
        <w:tabs>
          <w:tab w:val="left" w:pos="1080"/>
        </w:tabs>
        <w:ind w:right="-540"/>
        <w:rPr>
          <w:b/>
          <w:bCs/>
          <w:noProof/>
          <w:lang w:eastAsia="en-GB"/>
        </w:rPr>
      </w:pPr>
      <w:r w:rsidRPr="00AD5890">
        <w:rPr>
          <w:rFonts w:ascii="Arial Rounded MT Bold" w:hAnsi="Arial Rounded MT Bold"/>
          <w:b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005208A" wp14:editId="7018CCB2">
                <wp:simplePos x="0" y="0"/>
                <wp:positionH relativeFrom="margin">
                  <wp:posOffset>263525</wp:posOffset>
                </wp:positionH>
                <wp:positionV relativeFrom="paragraph">
                  <wp:posOffset>10594340</wp:posOffset>
                </wp:positionV>
                <wp:extent cx="6337935" cy="606425"/>
                <wp:effectExtent l="19050" t="19050" r="24765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935" cy="606425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38100">
                          <a:solidFill>
                            <a:srgbClr val="FAD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5DBFD" w14:textId="695E3DCD" w:rsidR="00E71CD7" w:rsidRPr="000B05A7" w:rsidRDefault="00E71CD7" w:rsidP="00E71CD7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B05A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Does</w:t>
                            </w:r>
                            <w:r w:rsidRPr="000B05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your child have, or potentially have, an additional need or disability?  </w:t>
                            </w:r>
                            <w:r w:rsidRPr="000B05A7">
                              <w:rPr>
                                <w:rFonts w:ascii="Arial" w:hAnsi="Arial" w:cs="Arial"/>
                                <w:b/>
                                <w:bCs/>
                                <w:color w:val="002F5D"/>
                                <w:sz w:val="20"/>
                                <w:szCs w:val="20"/>
                              </w:rPr>
                              <w:t>Pinpoint</w:t>
                            </w:r>
                            <w:r w:rsidR="000269C1" w:rsidRPr="000B05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05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hyperlink r:id="rId11" w:history="1">
                              <w:r w:rsidRPr="000B05A7">
                                <w:rPr>
                                  <w:rStyle w:val="Hyperlink"/>
                                  <w:rFonts w:ascii="Arial" w:hAnsi="Arial" w:cs="Arial"/>
                                  <w:color w:val="002F5D"/>
                                  <w:sz w:val="20"/>
                                  <w:szCs w:val="20"/>
                                </w:rPr>
                                <w:t>www.pinpoint-cambs.org.uk</w:t>
                              </w:r>
                            </w:hyperlink>
                            <w:r w:rsidRPr="000B05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have lots of information, advice and tips. For </w:t>
                            </w:r>
                            <w:r w:rsidRPr="000B05A7">
                              <w:rPr>
                                <w:rFonts w:ascii="Arial" w:hAnsi="Arial" w:cs="Arial"/>
                                <w:b/>
                                <w:bCs/>
                                <w:color w:val="002F5D"/>
                                <w:sz w:val="20"/>
                                <w:szCs w:val="20"/>
                              </w:rPr>
                              <w:t>Cambridgeshire’s Local Offer</w:t>
                            </w:r>
                            <w:r w:rsidRPr="000B05A7">
                              <w:rPr>
                                <w:rFonts w:ascii="Arial" w:hAnsi="Arial" w:cs="Arial"/>
                                <w:color w:val="002F5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05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go to </w:t>
                            </w:r>
                            <w:hyperlink r:id="rId12" w:history="1">
                              <w:r w:rsidRPr="000B05A7">
                                <w:rPr>
                                  <w:rStyle w:val="Hyperlink"/>
                                  <w:rFonts w:ascii="Arial" w:hAnsi="Arial" w:cs="Arial"/>
                                  <w:color w:val="002F5D"/>
                                  <w:sz w:val="20"/>
                                  <w:szCs w:val="20"/>
                                </w:rPr>
                                <w:t>www.cambridgeshire.gov.uk/residents/children-and-families/local-offer</w:t>
                              </w:r>
                            </w:hyperlink>
                            <w:r w:rsidRPr="000B05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005208A" id="Text Box 2" o:spid="_x0000_s1026" style="position:absolute;margin-left:20.75pt;margin-top:834.2pt;width:499.05pt;height:47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qYQQIAAHEEAAAOAAAAZHJzL2Uyb0RvYy54bWysVNtu2zAMfR+wfxD0vtqJ0zQx6hRduwwD&#10;ugvW7QMUSY61SaImKbHbrx8luxd02MswPwikSB5ejujzi8FocpQ+KLANnZ2UlEjLQSi7b+j3b9s3&#10;K0pCZFYwDVY29E4GerF5/eq8d7WcQwdaSE8QxIa6dw3tYnR1UQTeScPCCThp0diCNyyi6veF8KxH&#10;dKOLeVkuix68cB64DAFvr0cj3WT8tpU8fm7bICPRDcXaYj59PnfpLDbnrN575jrFpzLYP1RhmLKY&#10;9BHqmkVGDl79AWUU9xCgjSccTAFtq7jMPWA3s/JFN7cdczL3gsMJ7nFM4f/B8k/HW/fFkzi8hQEJ&#10;zE0EdwP8ZyAWrjpm9/LSe+g7yQQmnqWRFb0L9RSaRh3qkEB2/UcQSDI7RMhAQ+tNmgr2SRAdCbh7&#10;HLocIuF4uayqs3V1SglH27JcLuanOQWrH6KdD/G9BEOS0FAPByu+IrM5BTvehJgnL4hlJmUXPyhp&#10;jUYej0yTdVXNJ8DJt2D1A2QKDKCV2Cqts+L3uyvtCUY2dJu/MY12HRtv18vVspoQw+iOE3mBoy3p&#10;G1qtZmU5jvTvSS6vt+iUpvoCw6iIu6GVaeiqTF9yYnUi4p0VWY5M6VHGYG0nZhIZIy1x2A3omBja&#10;gbhDjjyMO4A7i0IH/p6SHt9/Q8OvA/OSEv3BIs/r2WKRFiYri9OzOSr+uWX33MIsR6iGRkpG8Srm&#10;JUv1WrjE99CqmFp8qmRS8F3nzqcdTIvzXM9eT3+KzW8AAAD//wMAUEsDBBQABgAIAAAAIQCyZO+S&#10;5AAAAA0BAAAPAAAAZHJzL2Rvd25yZXYueG1sTI/LbsIwEEX3lfoP1lTqrjjh4UKIgxBqpbKpVIoE&#10;S2O7Sdp4HMUGAl/fYdXu5nF050y+6F3DTrYLtUcJ6SABZlF7U2MpYfv5+jQFFqJCoxqPVsLFBlgU&#10;93e5yow/44c9bWLJKARDpiRUMbYZ50FX1qkw8K1F2n35zqlIbVdy06kzhbuGD5NEcKdqpAuVau2q&#10;svpnc3QS4m69f1/55Vrvti/Dq558v13Sq5SPD/1yDizaPv7BcNMndSjI6eCPaAJrJIzTCZE0F2I6&#10;BnYjktFMADtQ9SxGM+BFzv9/UfwCAAD//wMAUEsBAi0AFAAGAAgAAAAhALaDOJL+AAAA4QEAABMA&#10;AAAAAAAAAAAAAAAAAAAAAFtDb250ZW50X1R5cGVzXS54bWxQSwECLQAUAAYACAAAACEAOP0h/9YA&#10;AACUAQAACwAAAAAAAAAAAAAAAAAvAQAAX3JlbHMvLnJlbHNQSwECLQAUAAYACAAAACEACFAKmEEC&#10;AABxBAAADgAAAAAAAAAAAAAAAAAuAgAAZHJzL2Uyb0RvYy54bWxQSwECLQAUAAYACAAAACEAsmTv&#10;kuQAAAANAQAADwAAAAAAAAAAAAAAAACbBAAAZHJzL2Rvd25yZXYueG1sUEsFBgAAAAAEAAQA8wAA&#10;AKwFAAAAAA==&#10;" strokecolor="#fadf00" strokeweight="3pt">
                <v:fill opacity="63479f"/>
                <v:stroke joinstyle="miter"/>
                <v:textbox>
                  <w:txbxContent>
                    <w:p w14:paraId="10F5DBFD" w14:textId="695E3DCD" w:rsidR="00E71CD7" w:rsidRPr="000B05A7" w:rsidRDefault="00E71CD7" w:rsidP="00E71CD7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B05A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Does</w:t>
                      </w:r>
                      <w:r w:rsidRPr="000B05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your child have, or potentially have, an additional need or disability?  </w:t>
                      </w:r>
                      <w:r w:rsidRPr="000B05A7">
                        <w:rPr>
                          <w:rFonts w:ascii="Arial" w:hAnsi="Arial" w:cs="Arial"/>
                          <w:b/>
                          <w:bCs/>
                          <w:color w:val="002F5D"/>
                          <w:sz w:val="20"/>
                          <w:szCs w:val="20"/>
                        </w:rPr>
                        <w:t>Pinpoint</w:t>
                      </w:r>
                      <w:r w:rsidR="000269C1" w:rsidRPr="000B05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B05A7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hyperlink r:id="rId13" w:history="1">
                        <w:r w:rsidRPr="000B05A7">
                          <w:rPr>
                            <w:rStyle w:val="Hyperlink"/>
                            <w:rFonts w:ascii="Arial" w:hAnsi="Arial" w:cs="Arial"/>
                            <w:color w:val="002F5D"/>
                            <w:sz w:val="20"/>
                            <w:szCs w:val="20"/>
                          </w:rPr>
                          <w:t>www.pinpoint-cambs.org.uk</w:t>
                        </w:r>
                      </w:hyperlink>
                      <w:r w:rsidRPr="000B05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have lots of information, advice and tips. For </w:t>
                      </w:r>
                      <w:r w:rsidRPr="000B05A7">
                        <w:rPr>
                          <w:rFonts w:ascii="Arial" w:hAnsi="Arial" w:cs="Arial"/>
                          <w:b/>
                          <w:bCs/>
                          <w:color w:val="002F5D"/>
                          <w:sz w:val="20"/>
                          <w:szCs w:val="20"/>
                        </w:rPr>
                        <w:t>Cambridgeshire’s Local Offer</w:t>
                      </w:r>
                      <w:r w:rsidRPr="000B05A7">
                        <w:rPr>
                          <w:rFonts w:ascii="Arial" w:hAnsi="Arial" w:cs="Arial"/>
                          <w:color w:val="002F5D"/>
                          <w:sz w:val="20"/>
                          <w:szCs w:val="20"/>
                        </w:rPr>
                        <w:t xml:space="preserve"> </w:t>
                      </w:r>
                      <w:r w:rsidRPr="000B05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go to </w:t>
                      </w:r>
                      <w:hyperlink r:id="rId14" w:history="1">
                        <w:r w:rsidRPr="000B05A7">
                          <w:rPr>
                            <w:rStyle w:val="Hyperlink"/>
                            <w:rFonts w:ascii="Arial" w:hAnsi="Arial" w:cs="Arial"/>
                            <w:color w:val="002F5D"/>
                            <w:sz w:val="20"/>
                            <w:szCs w:val="20"/>
                          </w:rPr>
                          <w:t>www.cambridgeshire.gov.uk/residents/children-and-families/local-offer</w:t>
                        </w:r>
                      </w:hyperlink>
                      <w:r w:rsidRPr="000B05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A5394B">
        <w:rPr>
          <w:rFonts w:ascii="Arial Rounded MT Bold" w:hAnsi="Arial Rounded MT Bold"/>
          <w:b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7295A51" wp14:editId="3DE43075">
                <wp:simplePos x="0" y="0"/>
                <wp:positionH relativeFrom="margin">
                  <wp:posOffset>231140</wp:posOffset>
                </wp:positionH>
                <wp:positionV relativeFrom="paragraph">
                  <wp:posOffset>8259445</wp:posOffset>
                </wp:positionV>
                <wp:extent cx="6407785" cy="2206625"/>
                <wp:effectExtent l="19050" t="19050" r="31115" b="412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206625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57150">
                          <a:solidFill>
                            <a:srgbClr val="AE005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BB92B" w14:textId="7BCAD23F" w:rsidR="000B05A7" w:rsidRPr="00AC1D3D" w:rsidRDefault="00AC1D3D" w:rsidP="00AC1D3D">
                            <w:pPr>
                              <w:pStyle w:val="NoSpacing"/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AE0055" w:themeColor="accent2"/>
                              </w:rPr>
                            </w:pPr>
                            <w:r>
                              <w:rPr>
                                <w:rFonts w:ascii="Arial Rounded MT Bold" w:hAnsi="Arial Rounded MT Bold" w:cs="Calibri"/>
                                <w:sz w:val="24"/>
                                <w:szCs w:val="24"/>
                              </w:rPr>
                              <w:t xml:space="preserve">                                                         </w:t>
                            </w:r>
                            <w:r w:rsidR="00873CAB" w:rsidRPr="00AC1D3D">
                              <w:rPr>
                                <w:rFonts w:ascii="Arial Rounded MT Bold" w:hAnsi="Arial Rounded MT Bold" w:cs="Calibri"/>
                                <w:b/>
                                <w:bCs/>
                                <w:color w:val="AE0055" w:themeColor="accent2"/>
                              </w:rPr>
                              <w:t>Another Resource</w:t>
                            </w:r>
                          </w:p>
                          <w:p w14:paraId="3CBD772A" w14:textId="119F3316" w:rsidR="0051583D" w:rsidRDefault="005D0A02" w:rsidP="0051583D">
                            <w:pPr>
                              <w:rPr>
                                <w:rFonts w:cs="Calibri"/>
                              </w:rPr>
                            </w:pPr>
                            <w:r w:rsidRPr="00AC1D3D">
                              <w:rPr>
                                <w:rFonts w:cs="Calibri"/>
                              </w:rPr>
                              <w:t>The Easter HAF Programme will run from 30 March to 10 April 2026. Easter eligibility codes will be issued on 2 March 2026. The HAF team will assist with code and eligibility queries from this date. The Provider Directory will be available via a link on this page</w:t>
                            </w:r>
                            <w:r w:rsidRPr="0051583D">
                              <w:rPr>
                                <w:rFonts w:cs="Calibri"/>
                                <w:color w:val="00A0E2" w:themeColor="background2"/>
                              </w:rPr>
                              <w:t xml:space="preserve">. </w:t>
                            </w:r>
                            <w:hyperlink r:id="rId15" w:history="1">
                              <w:r w:rsidRPr="0051583D">
                                <w:rPr>
                                  <w:rFonts w:cs="Calibri"/>
                                  <w:color w:val="00A0E2" w:themeColor="background2"/>
                                  <w:u w:val="single"/>
                                </w:rPr>
                                <w:t>Cambridgeshire Holiday Activities and Food (HAF) Programme | Cambridgeshire County Council</w:t>
                              </w:r>
                            </w:hyperlink>
                            <w:r w:rsidRPr="00AC1D3D">
                              <w:rPr>
                                <w:rFonts w:cs="Calibri"/>
                              </w:rPr>
                              <w:t xml:space="preserve"> Bookings</w:t>
                            </w:r>
                            <w:r w:rsidR="00A0348C">
                              <w:rPr>
                                <w:rFonts w:cs="Calibri"/>
                              </w:rPr>
                              <w:t xml:space="preserve"> are open now. </w:t>
                            </w:r>
                          </w:p>
                          <w:p w14:paraId="5C2F4A67" w14:textId="77777777" w:rsidR="0051583D" w:rsidRDefault="0051583D" w:rsidP="0051583D">
                            <w:pPr>
                              <w:rPr>
                                <w:color w:val="00A0E2" w:themeColor="background2"/>
                              </w:rPr>
                            </w:pPr>
                            <w:r>
                              <w:t>Information and Practical Tips to help support you and your child during the time</w:t>
                            </w:r>
                            <w:r w:rsidRPr="00AC1D3D">
                              <w:t xml:space="preserve"> </w:t>
                            </w:r>
                            <w:r>
                              <w:t xml:space="preserve">of school transitions. </w:t>
                            </w:r>
                            <w:hyperlink r:id="rId16" w:history="1">
                              <w:r w:rsidRPr="0051583D">
                                <w:rPr>
                                  <w:rStyle w:val="Hyperlink"/>
                                  <w:color w:val="00A0E2" w:themeColor="background2"/>
                                </w:rPr>
                                <w:t>www.place2be.org.uk/our-services/parents-and-carers/getting-ready-to-start-primary-school</w:t>
                              </w:r>
                            </w:hyperlink>
                            <w:r w:rsidRPr="0051583D">
                              <w:rPr>
                                <w:color w:val="00A0E2" w:themeColor="background2"/>
                              </w:rPr>
                              <w:t xml:space="preserve"> </w:t>
                            </w:r>
                          </w:p>
                          <w:p w14:paraId="07D9AD83" w14:textId="1A5C2620" w:rsidR="0051583D" w:rsidRPr="0051583D" w:rsidRDefault="0051583D" w:rsidP="0051583D">
                            <w:pPr>
                              <w:rPr>
                                <w:color w:val="00A0E2" w:themeColor="background2"/>
                              </w:rPr>
                            </w:pPr>
                            <w:r w:rsidRPr="0051583D">
                              <w:rPr>
                                <w:color w:val="00A0E2" w:themeColor="background2"/>
                              </w:rPr>
                              <w:t> </w:t>
                            </w:r>
                            <w:hyperlink r:id="rId17" w:history="1">
                              <w:r w:rsidRPr="0051583D">
                                <w:rPr>
                                  <w:color w:val="00A0E2" w:themeColor="background2"/>
                                  <w:u w:val="single"/>
                                </w:rPr>
                                <w:t>How Parents Can Help With Secondary School Transition | YoungMinds</w:t>
                              </w:r>
                            </w:hyperlink>
                            <w:r w:rsidRPr="0051583D">
                              <w:rPr>
                                <w:color w:val="00A0E2" w:themeColor="background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65EBBA55" w14:textId="77777777" w:rsidR="0051583D" w:rsidRPr="0051583D" w:rsidRDefault="0051583D" w:rsidP="0051583D">
                            <w:pPr>
                              <w:rPr>
                                <w:color w:val="00A0E2" w:themeColor="background2"/>
                                <w:sz w:val="24"/>
                                <w:szCs w:val="24"/>
                              </w:rPr>
                            </w:pPr>
                          </w:p>
                          <w:p w14:paraId="2D9351E6" w14:textId="77777777" w:rsidR="0051583D" w:rsidRPr="0051583D" w:rsidRDefault="0051583D" w:rsidP="0051583D">
                            <w:pPr>
                              <w:rPr>
                                <w:color w:val="00A0E2" w:themeColor="background2"/>
                                <w:sz w:val="24"/>
                                <w:szCs w:val="24"/>
                              </w:rPr>
                            </w:pPr>
                          </w:p>
                          <w:p w14:paraId="613D977D" w14:textId="77777777" w:rsidR="0051583D" w:rsidRDefault="0051583D" w:rsidP="0051583D">
                            <w:pPr>
                              <w:jc w:val="center"/>
                            </w:pPr>
                          </w:p>
                          <w:p w14:paraId="777CD83D" w14:textId="77777777" w:rsidR="0051583D" w:rsidRDefault="0051583D" w:rsidP="000B05A7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70917E40" w14:textId="77777777" w:rsidR="00AC1D3D" w:rsidRPr="00AC1D3D" w:rsidRDefault="00AC1D3D" w:rsidP="000B05A7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4DA0A9F4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27A4E476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7BDD4F24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743214D5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405619DA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422A9E61" w14:textId="77777777" w:rsidR="00873CAB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  <w:p w14:paraId="780AD570" w14:textId="77777777" w:rsidR="00873CAB" w:rsidRPr="002D747C" w:rsidRDefault="00873CAB" w:rsidP="00873CAB">
                            <w:pPr>
                              <w:pStyle w:val="NoSpacing"/>
                              <w:rPr>
                                <w:rFonts w:ascii="Ebrima" w:hAnsi="Ebrima" w:cs="Courier New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295A51" id="_x0000_s1027" style="position:absolute;margin-left:18.2pt;margin-top:650.35pt;width:504.55pt;height:17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XZRQIAAHkEAAAOAAAAZHJzL2Uyb0RvYy54bWysVNtu3CAQfa/Uf0C8N/Y6e4sVb5TmUlVK&#10;L2raD2ABr2mBocCunX59B+xN01R9qeoHNMPAmZlzGJ9fDEaTg/RBgW3o7KSkRFoOQtldQ798vn21&#10;piREZgXTYGVDH2SgF5uXL857V8sKOtBCeoIgNtS9a2gXo6uLIvBOGhZOwEmLwRa8YRFdvyuEZz2i&#10;G11UZbksevDCeeAyBNy9HoN0k/HbVvL4oW2DjEQ3FGuLefV53aa12JyzeueZ6xSfymD/UIVhymLS&#10;R6hrFhnZe/UHlFHcQ4A2nnAwBbSt4jL3gN3Mymfd3HfMydwLkhPcI03h/8Hy94d799GTOLyGAQXM&#10;TQR3B/xbIBauOmZ38tJ76DvJBCaeJcqK3oV6upqoDnVIINv+HQgUme0jZKCh9Saxgn0SREcBHh5J&#10;l0MkHDeX83K1Wi8o4RirqnK5rBY5B6uP150P8Y0EQ5LRUA97Kz6htDkHO9yFmKkXxDKT0ouvlLRG&#10;o5AHpsnZ6Wk1AU5nC1YfIdPFAFqJW6V1dvxue6U9wZsNvc3fmEa7jo27Z8v18nRCDONxpOQZjrak&#10;b+hiNVuUI6d/TXJ5U5aLY8u/1WJUxOHQyjR0XaYvJWV1UuLGimxHpvRoYwHaTtIkNUZd4rAdiBKT&#10;bkmpLYgH1MrDOAs4u2h04H9Q0uMcNDR83zMvKdFvLep9NpvP0+BkZ75YVej4p5Ht0wizHKEaGikZ&#10;zauYhy2VbeES30Wr4vEBjZVMJeP7ziROs5gG6KmfT/36Y2x+AgAA//8DAFBLAwQUAAYACAAAACEA&#10;YiwsTuMAAAANAQAADwAAAGRycy9kb3ducmV2LnhtbEyPy07DMBBF90j8gzVI7KhNmyZtGqeqUFkh&#10;IWiC2LrxkETE4yh2m9Cvx13Bbh5Hd85k28l07IyDay1JeJwJYEiV1S3VEsri+WEFzHlFWnWWUMIP&#10;OtjmtzeZSrUd6R3PB1+zEEIuVRIa7/uUc1c1aJSb2R4p7L7sYJQP7VBzPagxhJuOz4WIuVEthQuN&#10;6vGpwer7cDISomJffOzrlzK5fO7eyvUwXpLXUcr7u2m3AeZx8n8wXPWDOuTB6WhPpB3rJCziKJBh&#10;vhAiAXYlRLRcAjuGKo5Wc+B5xv9/kf8CAAD//wMAUEsBAi0AFAAGAAgAAAAhALaDOJL+AAAA4QEA&#10;ABMAAAAAAAAAAAAAAAAAAAAAAFtDb250ZW50X1R5cGVzXS54bWxQSwECLQAUAAYACAAAACEAOP0h&#10;/9YAAACUAQAACwAAAAAAAAAAAAAAAAAvAQAAX3JlbHMvLnJlbHNQSwECLQAUAAYACAAAACEApXUF&#10;2UUCAAB5BAAADgAAAAAAAAAAAAAAAAAuAgAAZHJzL2Uyb0RvYy54bWxQSwECLQAUAAYACAAAACEA&#10;YiwsTuMAAAANAQAADwAAAAAAAAAAAAAAAACfBAAAZHJzL2Rvd25yZXYueG1sUEsFBgAAAAAEAAQA&#10;8wAAAK8FAAAAAA==&#10;" strokecolor="#ae0055" strokeweight="4.5pt">
                <v:fill opacity="63479f"/>
                <v:stroke joinstyle="miter"/>
                <v:textbox>
                  <w:txbxContent>
                    <w:p w14:paraId="025BB92B" w14:textId="7BCAD23F" w:rsidR="000B05A7" w:rsidRPr="00AC1D3D" w:rsidRDefault="00AC1D3D" w:rsidP="00AC1D3D">
                      <w:pPr>
                        <w:pStyle w:val="NoSpacing"/>
                        <w:rPr>
                          <w:rFonts w:ascii="Arial Rounded MT Bold" w:hAnsi="Arial Rounded MT Bold" w:cs="Calibri"/>
                          <w:b/>
                          <w:bCs/>
                          <w:color w:val="AE0055" w:themeColor="accent2"/>
                        </w:rPr>
                      </w:pPr>
                      <w:r>
                        <w:rPr>
                          <w:rFonts w:ascii="Arial Rounded MT Bold" w:hAnsi="Arial Rounded MT Bold" w:cs="Calibri"/>
                          <w:sz w:val="24"/>
                          <w:szCs w:val="24"/>
                        </w:rPr>
                        <w:t xml:space="preserve">                                                         </w:t>
                      </w:r>
                      <w:r w:rsidR="00873CAB" w:rsidRPr="00AC1D3D">
                        <w:rPr>
                          <w:rFonts w:ascii="Arial Rounded MT Bold" w:hAnsi="Arial Rounded MT Bold" w:cs="Calibri"/>
                          <w:b/>
                          <w:bCs/>
                          <w:color w:val="AE0055" w:themeColor="accent2"/>
                        </w:rPr>
                        <w:t>Another Resource</w:t>
                      </w:r>
                    </w:p>
                    <w:p w14:paraId="3CBD772A" w14:textId="119F3316" w:rsidR="0051583D" w:rsidRDefault="005D0A02" w:rsidP="0051583D">
                      <w:pPr>
                        <w:rPr>
                          <w:rFonts w:cs="Calibri"/>
                        </w:rPr>
                      </w:pPr>
                      <w:r w:rsidRPr="00AC1D3D">
                        <w:rPr>
                          <w:rFonts w:cs="Calibri"/>
                        </w:rPr>
                        <w:t>The Easter HAF Programme will run from 30 March to 10 April 2026. Easter eligibility codes will be issued on 2 March 2026. The HAF team will assist with code and eligibility queries from this date. The Provider Directory will be available via a link on this page</w:t>
                      </w:r>
                      <w:r w:rsidRPr="0051583D">
                        <w:rPr>
                          <w:rFonts w:cs="Calibri"/>
                          <w:color w:val="00A0E2" w:themeColor="background2"/>
                        </w:rPr>
                        <w:t xml:space="preserve">. </w:t>
                      </w:r>
                      <w:hyperlink r:id="rId18" w:history="1">
                        <w:r w:rsidRPr="0051583D">
                          <w:rPr>
                            <w:rFonts w:cs="Calibri"/>
                            <w:color w:val="00A0E2" w:themeColor="background2"/>
                            <w:u w:val="single"/>
                          </w:rPr>
                          <w:t>Cambridgeshire Holiday Activities and Food (HAF) Programme | Cambridgeshire County Council</w:t>
                        </w:r>
                      </w:hyperlink>
                      <w:r w:rsidRPr="00AC1D3D">
                        <w:rPr>
                          <w:rFonts w:cs="Calibri"/>
                        </w:rPr>
                        <w:t xml:space="preserve"> Bookings</w:t>
                      </w:r>
                      <w:r w:rsidR="00A0348C">
                        <w:rPr>
                          <w:rFonts w:cs="Calibri"/>
                        </w:rPr>
                        <w:t xml:space="preserve"> are open now. </w:t>
                      </w:r>
                    </w:p>
                    <w:p w14:paraId="5C2F4A67" w14:textId="77777777" w:rsidR="0051583D" w:rsidRDefault="0051583D" w:rsidP="0051583D">
                      <w:pPr>
                        <w:rPr>
                          <w:color w:val="00A0E2" w:themeColor="background2"/>
                        </w:rPr>
                      </w:pPr>
                      <w:r>
                        <w:t>Information and Practical Tips to help support you and your child during the time</w:t>
                      </w:r>
                      <w:r w:rsidRPr="00AC1D3D">
                        <w:t xml:space="preserve"> </w:t>
                      </w:r>
                      <w:r>
                        <w:t xml:space="preserve">of school transitions. </w:t>
                      </w:r>
                      <w:hyperlink r:id="rId19" w:history="1">
                        <w:r w:rsidRPr="0051583D">
                          <w:rPr>
                            <w:rStyle w:val="Hyperlink"/>
                            <w:color w:val="00A0E2" w:themeColor="background2"/>
                          </w:rPr>
                          <w:t>www.place2be.org.uk/our-services/parents-and-carers/getting-ready-to-start-primary-school</w:t>
                        </w:r>
                      </w:hyperlink>
                      <w:r w:rsidRPr="0051583D">
                        <w:rPr>
                          <w:color w:val="00A0E2" w:themeColor="background2"/>
                        </w:rPr>
                        <w:t xml:space="preserve"> </w:t>
                      </w:r>
                    </w:p>
                    <w:p w14:paraId="07D9AD83" w14:textId="1A5C2620" w:rsidR="0051583D" w:rsidRPr="0051583D" w:rsidRDefault="0051583D" w:rsidP="0051583D">
                      <w:pPr>
                        <w:rPr>
                          <w:color w:val="00A0E2" w:themeColor="background2"/>
                        </w:rPr>
                      </w:pPr>
                      <w:r w:rsidRPr="0051583D">
                        <w:rPr>
                          <w:color w:val="00A0E2" w:themeColor="background2"/>
                        </w:rPr>
                        <w:t> </w:t>
                      </w:r>
                      <w:hyperlink r:id="rId20" w:history="1">
                        <w:r w:rsidRPr="0051583D">
                          <w:rPr>
                            <w:color w:val="00A0E2" w:themeColor="background2"/>
                            <w:u w:val="single"/>
                          </w:rPr>
                          <w:t>How Parents Can Help With Secondary School Transition | YoungMinds</w:t>
                        </w:r>
                      </w:hyperlink>
                      <w:r w:rsidRPr="0051583D">
                        <w:rPr>
                          <w:color w:val="00A0E2" w:themeColor="background2"/>
                        </w:rPr>
                        <w:t xml:space="preserve"> </w:t>
                      </w:r>
                    </w:p>
                    <w:p w14:paraId="65EBBA55" w14:textId="77777777" w:rsidR="0051583D" w:rsidRPr="0051583D" w:rsidRDefault="0051583D" w:rsidP="0051583D">
                      <w:pPr>
                        <w:rPr>
                          <w:color w:val="00A0E2" w:themeColor="background2"/>
                          <w:sz w:val="24"/>
                          <w:szCs w:val="24"/>
                        </w:rPr>
                      </w:pPr>
                    </w:p>
                    <w:p w14:paraId="2D9351E6" w14:textId="77777777" w:rsidR="0051583D" w:rsidRPr="0051583D" w:rsidRDefault="0051583D" w:rsidP="0051583D">
                      <w:pPr>
                        <w:rPr>
                          <w:color w:val="00A0E2" w:themeColor="background2"/>
                          <w:sz w:val="24"/>
                          <w:szCs w:val="24"/>
                        </w:rPr>
                      </w:pPr>
                    </w:p>
                    <w:p w14:paraId="613D977D" w14:textId="77777777" w:rsidR="0051583D" w:rsidRDefault="0051583D" w:rsidP="0051583D">
                      <w:pPr>
                        <w:jc w:val="center"/>
                      </w:pPr>
                    </w:p>
                    <w:p w14:paraId="777CD83D" w14:textId="77777777" w:rsidR="0051583D" w:rsidRDefault="0051583D" w:rsidP="000B05A7">
                      <w:pPr>
                        <w:rPr>
                          <w:rFonts w:cs="Calibri"/>
                        </w:rPr>
                      </w:pPr>
                    </w:p>
                    <w:p w14:paraId="70917E40" w14:textId="77777777" w:rsidR="00AC1D3D" w:rsidRPr="00AC1D3D" w:rsidRDefault="00AC1D3D" w:rsidP="000B05A7">
                      <w:pPr>
                        <w:rPr>
                          <w:rFonts w:cs="Calibri"/>
                        </w:rPr>
                      </w:pPr>
                    </w:p>
                    <w:p w14:paraId="4DA0A9F4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27A4E476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7BDD4F24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743214D5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405619DA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422A9E61" w14:textId="77777777" w:rsidR="00873CAB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  <w:p w14:paraId="780AD570" w14:textId="77777777" w:rsidR="00873CAB" w:rsidRPr="002D747C" w:rsidRDefault="00873CAB" w:rsidP="00873CAB">
                      <w:pPr>
                        <w:pStyle w:val="NoSpacing"/>
                        <w:rPr>
                          <w:rFonts w:ascii="Ebrima" w:hAnsi="Ebrima" w:cs="Courier New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1583D" w:rsidRPr="00A5394B">
        <w:rPr>
          <w:rFonts w:ascii="Arial Rounded MT Bold" w:hAnsi="Arial Rounded MT Bold"/>
          <w:b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F2B5879" wp14:editId="324A12B4">
                <wp:simplePos x="0" y="0"/>
                <wp:positionH relativeFrom="margin">
                  <wp:posOffset>193040</wp:posOffset>
                </wp:positionH>
                <wp:positionV relativeFrom="paragraph">
                  <wp:posOffset>2824480</wp:posOffset>
                </wp:positionV>
                <wp:extent cx="6449695" cy="4184650"/>
                <wp:effectExtent l="19050" t="19050" r="46355" b="444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4184650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57150">
                          <a:solidFill>
                            <a:srgbClr val="668E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3C6AD" w14:textId="63948018" w:rsidR="00F818DB" w:rsidRPr="00A67E87" w:rsidRDefault="008D19F6" w:rsidP="00F818DB">
                            <w:pPr>
                              <w:pStyle w:val="NoSpacing"/>
                              <w:rPr>
                                <w:rFonts w:ascii="Arial Rounded MT Bold" w:hAnsi="Arial Rounded MT Bold" w:cs="Courier New"/>
                              </w:rPr>
                            </w:pPr>
                            <w:r>
                              <w:rPr>
                                <w:rFonts w:ascii="Arial Rounded MT Bold" w:hAnsi="Arial Rounded MT Bold" w:cs="Courier New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67E87">
                              <w:rPr>
                                <w:rFonts w:ascii="Arial Rounded MT Bold" w:hAnsi="Arial Rounded MT Bold" w:cs="Courier New"/>
                                <w:sz w:val="26"/>
                                <w:szCs w:val="26"/>
                              </w:rPr>
                              <w:t xml:space="preserve">                                          </w:t>
                            </w:r>
                            <w:r w:rsidR="00A84B24">
                              <w:rPr>
                                <w:rFonts w:ascii="Arial Rounded MT Bold" w:hAnsi="Arial Rounded MT Bold" w:cs="Courier New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A87899" w:rsidRPr="00AC1D3D">
                              <w:rPr>
                                <w:rFonts w:ascii="Arial Rounded MT Bold" w:hAnsi="Arial Rounded MT Bold" w:cs="Courier New"/>
                                <w:color w:val="4C6A2D" w:themeColor="accent3" w:themeShade="BF"/>
                              </w:rPr>
                              <w:t>Parenting Top Tip</w:t>
                            </w:r>
                            <w:r w:rsidRPr="00AC1D3D">
                              <w:rPr>
                                <w:rFonts w:ascii="Arial Rounded MT Bold" w:hAnsi="Arial Rounded MT Bold" w:cs="Courier New"/>
                                <w:color w:val="4C6A2D" w:themeColor="accent3" w:themeShade="BF"/>
                              </w:rPr>
                              <w:t>s</w:t>
                            </w:r>
                            <w:r w:rsidR="00F818DB" w:rsidRPr="00AC1D3D">
                              <w:rPr>
                                <w:rFonts w:ascii="Arial Rounded MT Bold" w:hAnsi="Arial Rounded MT Bold" w:cs="Courier New"/>
                                <w:color w:val="4C6A2D" w:themeColor="accent3" w:themeShade="BF"/>
                              </w:rPr>
                              <w:t xml:space="preserve"> </w:t>
                            </w:r>
                          </w:p>
                          <w:p w14:paraId="7FCA776C" w14:textId="3E360B7E" w:rsidR="008D19F6" w:rsidRPr="000B05A7" w:rsidRDefault="008C6CCD" w:rsidP="00F818D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visual timetable 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can help your child to understand the structure and activities of the day. </w:t>
                            </w:r>
                            <w:r w:rsidR="008D19F6"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Click the link to create your own visual timetable: </w:t>
                            </w:r>
                            <w:hyperlink r:id="rId21" w:history="1">
                              <w:r w:rsidR="008D19F6" w:rsidRPr="000B05A7">
                                <w:rPr>
                                  <w:rStyle w:val="Hyperlink"/>
                                  <w:rFonts w:asciiTheme="majorHAnsi" w:hAnsiTheme="majorHAnsi" w:cstheme="majorHAnsi"/>
                                  <w:color w:val="0000FF"/>
                                  <w:sz w:val="18"/>
                                  <w:szCs w:val="18"/>
                                </w:rPr>
                                <w:t>Visual Timetable cards.pdf</w:t>
                              </w:r>
                            </w:hyperlink>
                          </w:p>
                          <w:p w14:paraId="154CCBE0" w14:textId="77777777" w:rsidR="00F818DB" w:rsidRPr="000B05A7" w:rsidRDefault="00F818DB" w:rsidP="00F818D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6CA8B7E8" w14:textId="3146AA9F" w:rsidR="008D19F6" w:rsidRPr="000B05A7" w:rsidRDefault="00B76C1F" w:rsidP="008D18DE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0B05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Special </w:t>
                            </w:r>
                            <w:r w:rsidR="008D19F6" w:rsidRPr="000B05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ime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is a daily interaction with your child that is child led</w:t>
                            </w:r>
                            <w:r w:rsidR="00FF791D"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, it doesn’t need to be </w:t>
                            </w:r>
                            <w:r w:rsidR="005158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FF791D"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long period of time, it can be just 10 mins. 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Playing with your child helps to build a warm relationship and a strong attachment between family members, it also helps to develop a child’s communication and social skills. Your child will learn to problem solve, test out their ideas and allows time to explore their imagination</w:t>
                            </w:r>
                            <w:r w:rsidR="00FF791D"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04735FF" w14:textId="77777777" w:rsidR="00F818DB" w:rsidRPr="000B05A7" w:rsidRDefault="00F818DB" w:rsidP="008D18DE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35CFEFA7" w14:textId="7F305B5A" w:rsidR="00B76C1F" w:rsidRPr="000B05A7" w:rsidRDefault="00B76C1F" w:rsidP="008D18DE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0B05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Praise,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make sure you acknowledge and praise your child, catch them doing the right thing and praise them, using descriptive language such as “I liked that you shared your colouring pens”.</w:t>
                            </w:r>
                          </w:p>
                          <w:p w14:paraId="42D355CA" w14:textId="77777777" w:rsidR="00F818DB" w:rsidRPr="000B05A7" w:rsidRDefault="00F818DB" w:rsidP="008D18DE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4779653A" w14:textId="5628F783" w:rsidR="00F818DB" w:rsidRPr="000B05A7" w:rsidRDefault="00F818DB" w:rsidP="00F818D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0B05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Emotion Coaching,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emotion coaching supports emotional literacy, which means to recognise a</w:t>
                            </w:r>
                            <w:r w:rsidR="0051583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nd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understand feelings. You can help your child by doing activities together to practice develop their emotional literacy.</w:t>
                            </w:r>
                          </w:p>
                          <w:p w14:paraId="7454D785" w14:textId="77777777" w:rsidR="00FF791D" w:rsidRPr="000B05A7" w:rsidRDefault="00FF791D" w:rsidP="008D18DE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2378A2F8" w14:textId="5FA41CE9" w:rsidR="00F818DB" w:rsidRPr="000B05A7" w:rsidRDefault="00F818DB" w:rsidP="008D18DE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0B05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Feelings thermometer,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this </w:t>
                            </w:r>
                            <w:r w:rsidR="00A84B24"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can 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help your child to identify how they are feeling. </w:t>
                            </w:r>
                          </w:p>
                          <w:p w14:paraId="735B833E" w14:textId="7FB997B8" w:rsidR="00EF7427" w:rsidRPr="000B05A7" w:rsidRDefault="00EF7427" w:rsidP="008D18DE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8E215BE" w14:textId="35F6083D" w:rsidR="008C6CCD" w:rsidRPr="000B05A7" w:rsidRDefault="008C6CCD" w:rsidP="008D18DE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0B05A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Storytime reflection</w:t>
                            </w:r>
                            <w:r w:rsidRPr="000B05A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, after reading a book ask your child how they think the character felt and what would they do in that situation. </w:t>
                            </w:r>
                          </w:p>
                          <w:p w14:paraId="62B317C7" w14:textId="55532252" w:rsidR="00FF791D" w:rsidRDefault="00EF7427" w:rsidP="008D18D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</w:t>
                            </w:r>
                            <w:r w:rsidR="00F818D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72AECB" wp14:editId="66A5F6C1">
                                  <wp:extent cx="1276350" cy="997955"/>
                                  <wp:effectExtent l="0" t="57150" r="19050" b="50165"/>
                                  <wp:docPr id="3" name="Picture 1" descr="No photo description availabl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No photo description available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9721" cy="1055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scene3d>
                                            <a:camera prst="perspectiveLeft"/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</w:t>
                            </w:r>
                            <w:r w:rsidR="00F818D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52A42" wp14:editId="387E6C3C">
                                  <wp:extent cx="1083128" cy="990413"/>
                                  <wp:effectExtent l="0" t="0" r="3175" b="635"/>
                                  <wp:docPr id="116649182" name="Picture 116649182" descr="Reading with Dad | Child And Family B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ading with Dad | Child And Family B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9962" cy="1005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</w:t>
                            </w:r>
                            <w:r w:rsidR="00A67E87">
                              <w:t xml:space="preserve"> </w:t>
                            </w:r>
                            <w:r w:rsidR="00A67E8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BA6313" wp14:editId="5971E323">
                                  <wp:extent cx="1197428" cy="951466"/>
                                  <wp:effectExtent l="0" t="0" r="3175" b="1270"/>
                                  <wp:docPr id="2" name="Picture 1" descr="Great Job Emoji, Vibrant Success Symbol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eat Job Emoji, Vibrant Success Symbol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1939" cy="986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</w:t>
                            </w:r>
                            <w:r w:rsidR="00A67E8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1E92CF" wp14:editId="49361F95">
                                  <wp:extent cx="1141742" cy="885825"/>
                                  <wp:effectExtent l="0" t="0" r="1270" b="0"/>
                                  <wp:docPr id="514566080" name="Picture 1" descr="Benefits of Child-Led Pla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nefits of Child-Led Pla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888" cy="9402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</w:t>
                            </w:r>
                          </w:p>
                          <w:p w14:paraId="327E0950" w14:textId="77777777" w:rsidR="00FF791D" w:rsidRDefault="00FF791D" w:rsidP="008D18D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ECEFC8" w14:textId="38C9A4DA" w:rsidR="00B76C1F" w:rsidRDefault="00B76C1F" w:rsidP="008D18D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1C67F8" w14:textId="5BA272CA" w:rsidR="00A87899" w:rsidRPr="00B76729" w:rsidRDefault="00A87899" w:rsidP="006A3E9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F2B5879" id="_x0000_s1028" style="position:absolute;margin-left:15.2pt;margin-top:222.4pt;width:507.85pt;height:329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AXRwIAAHkEAAAOAAAAZHJzL2Uyb0RvYy54bWysVNtu2zAMfR+wfxD0vjoXx02MOkWXtsOA&#10;7oJ1+wBFkmNtkuhJSuz260fJThZ0wB6G+UEgRemQPEf01XVvNDlI5xXYik4vJpRIy0Eou6vot6/3&#10;b5aU+MCsYBqsrOiT9PR6/frVVdeWcgYNaCEdQRDry66taBNCW2aZ5400zF9AKy0Ga3CGBXTdLhOO&#10;dYhudDabTIqsAydaB1x6j7u3Q5CuE35dSx4+1bWXgeiKYm0hrS6t27hm6ytW7hxrG8XHMtg/VGGY&#10;spj0BHXLAiN7p/6AMoo78FCHCw4mg7pWXKYesJvp5EU3jw1rZeoFyfHtiSb//2D5x8Nj+9mR0L+F&#10;HgVMTfj2AfgPTyxsGmZ38sY56BrJBCaeRsqyrvXleDVS7UsfQbbdBxAoMtsHSEB97UxkBfskiI4C&#10;PJ1Il30gHDeLPF8VqwUlHGP5dJkXiyRLxsrj9db58E6CIdGoqIO9FV9Q2pSDHR58SNQLYpmJ6cV3&#10;SmqjUcgD02Q1n89S0awczyL0ETJe9KCVuFdaJ8ftthvtCN6s6H36hjS6bdiwuyqWxXxE9MNxpOQF&#10;jrakq+jicord/D1JUSzv5psj3nktRgUcDq1MRZeT+MVDrIxK3FmR7MCUHmwsQNtRmqjGoEvotz1R&#10;oqKJgqjUFsQTauVgmAWcXTQacM+UdDgHFfU/98xJSvR7i3qvpnkeByc5+eJyho47j2zPI8xyhKpo&#10;oGQwNyENWyzbwg2+i1qF4wMaKhlLxvedSBxnMQ7QuZ9O/f5jrH8BAAD//wMAUEsDBBQABgAIAAAA&#10;IQCy+GYO4QAAAAwBAAAPAAAAZHJzL2Rvd25yZXYueG1sTI9BTsMwEEX3SNzBGiR21A6JSknjVBES&#10;m4IQbTmAE0+diNgOsduE2zNd0d2M5unP+8Vmtj074xg67yQkCwEMXeN154yEr8PrwwpYiMpp1XuH&#10;En4xwKa8vSlUrv3kdnjeR8MoxIVcSWhjHHLOQ9OiVWHhB3R0O/rRqkjraLge1UThtuePQiy5VZ2j&#10;D60a8KXF5nt/shK26WH7M73VVZieP715EuZj915JeX83V2tgEef4D8NFn9ShJKfan5wOrJeQioxI&#10;CVmWUYULILJlAqymKRHpCnhZ8OsS5R8AAAD//wMAUEsBAi0AFAAGAAgAAAAhALaDOJL+AAAA4QEA&#10;ABMAAAAAAAAAAAAAAAAAAAAAAFtDb250ZW50X1R5cGVzXS54bWxQSwECLQAUAAYACAAAACEAOP0h&#10;/9YAAACUAQAACwAAAAAAAAAAAAAAAAAvAQAAX3JlbHMvLnJlbHNQSwECLQAUAAYACAAAACEAfUFw&#10;F0cCAAB5BAAADgAAAAAAAAAAAAAAAAAuAgAAZHJzL2Uyb0RvYy54bWxQSwECLQAUAAYACAAAACEA&#10;svhmDuEAAAAMAQAADwAAAAAAAAAAAAAAAAChBAAAZHJzL2Rvd25yZXYueG1sUEsFBgAAAAAEAAQA&#10;8wAAAK8FAAAAAA==&#10;" strokecolor="#668e3c" strokeweight="4.5pt">
                <v:fill opacity="63479f"/>
                <v:stroke joinstyle="miter"/>
                <v:textbox>
                  <w:txbxContent>
                    <w:p w14:paraId="3A63C6AD" w14:textId="63948018" w:rsidR="00F818DB" w:rsidRPr="00A67E87" w:rsidRDefault="008D19F6" w:rsidP="00F818DB">
                      <w:pPr>
                        <w:pStyle w:val="NoSpacing"/>
                        <w:rPr>
                          <w:rFonts w:ascii="Arial Rounded MT Bold" w:hAnsi="Arial Rounded MT Bold" w:cs="Courier New"/>
                        </w:rPr>
                      </w:pPr>
                      <w:r>
                        <w:rPr>
                          <w:rFonts w:ascii="Arial Rounded MT Bold" w:hAnsi="Arial Rounded MT Bold" w:cs="Courier New"/>
                          <w:sz w:val="26"/>
                          <w:szCs w:val="26"/>
                        </w:rPr>
                        <w:t xml:space="preserve"> </w:t>
                      </w:r>
                      <w:r w:rsidR="00A67E87">
                        <w:rPr>
                          <w:rFonts w:ascii="Arial Rounded MT Bold" w:hAnsi="Arial Rounded MT Bold" w:cs="Courier New"/>
                          <w:sz w:val="26"/>
                          <w:szCs w:val="26"/>
                        </w:rPr>
                        <w:t xml:space="preserve">                                          </w:t>
                      </w:r>
                      <w:r w:rsidR="00A84B24">
                        <w:rPr>
                          <w:rFonts w:ascii="Arial Rounded MT Bold" w:hAnsi="Arial Rounded MT Bold" w:cs="Courier New"/>
                          <w:sz w:val="26"/>
                          <w:szCs w:val="26"/>
                        </w:rPr>
                        <w:t xml:space="preserve">      </w:t>
                      </w:r>
                      <w:r w:rsidR="00A87899" w:rsidRPr="00AC1D3D">
                        <w:rPr>
                          <w:rFonts w:ascii="Arial Rounded MT Bold" w:hAnsi="Arial Rounded MT Bold" w:cs="Courier New"/>
                          <w:color w:val="4C6A2D" w:themeColor="accent3" w:themeShade="BF"/>
                        </w:rPr>
                        <w:t>Parenting Top Tip</w:t>
                      </w:r>
                      <w:r w:rsidRPr="00AC1D3D">
                        <w:rPr>
                          <w:rFonts w:ascii="Arial Rounded MT Bold" w:hAnsi="Arial Rounded MT Bold" w:cs="Courier New"/>
                          <w:color w:val="4C6A2D" w:themeColor="accent3" w:themeShade="BF"/>
                        </w:rPr>
                        <w:t>s</w:t>
                      </w:r>
                      <w:r w:rsidR="00F818DB" w:rsidRPr="00AC1D3D">
                        <w:rPr>
                          <w:rFonts w:ascii="Arial Rounded MT Bold" w:hAnsi="Arial Rounded MT Bold" w:cs="Courier New"/>
                          <w:color w:val="4C6A2D" w:themeColor="accent3" w:themeShade="BF"/>
                        </w:rPr>
                        <w:t xml:space="preserve"> </w:t>
                      </w:r>
                    </w:p>
                    <w:p w14:paraId="7FCA776C" w14:textId="3E360B7E" w:rsidR="008D19F6" w:rsidRPr="000B05A7" w:rsidRDefault="008C6CCD" w:rsidP="00F818DB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A </w:t>
                      </w:r>
                      <w:r w:rsidRPr="000B05A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 xml:space="preserve">visual timetable </w:t>
                      </w: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can help your child to understand the structure and activities of the day. </w:t>
                      </w:r>
                      <w:r w:rsidR="008D19F6"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Click the link to create your own visual timetable: </w:t>
                      </w:r>
                      <w:hyperlink r:id="rId26" w:history="1">
                        <w:r w:rsidR="008D19F6" w:rsidRPr="000B05A7">
                          <w:rPr>
                            <w:rStyle w:val="Hyperlink"/>
                            <w:rFonts w:asciiTheme="majorHAnsi" w:hAnsiTheme="majorHAnsi" w:cstheme="majorHAnsi"/>
                            <w:color w:val="0000FF"/>
                            <w:sz w:val="18"/>
                            <w:szCs w:val="18"/>
                          </w:rPr>
                          <w:t>Visual Timetable cards.pdf</w:t>
                        </w:r>
                      </w:hyperlink>
                    </w:p>
                    <w:p w14:paraId="154CCBE0" w14:textId="77777777" w:rsidR="00F818DB" w:rsidRPr="000B05A7" w:rsidRDefault="00F818DB" w:rsidP="00F818DB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6CA8B7E8" w14:textId="3146AA9F" w:rsidR="008D19F6" w:rsidRPr="000B05A7" w:rsidRDefault="00B76C1F" w:rsidP="008D18DE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0B05A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 xml:space="preserve">Special </w:t>
                      </w:r>
                      <w:r w:rsidR="008D19F6" w:rsidRPr="000B05A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Pr="000B05A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ime</w:t>
                      </w: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is a daily interaction with your child that is child led</w:t>
                      </w:r>
                      <w:r w:rsidR="00FF791D"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, it doesn’t need to be </w:t>
                      </w:r>
                      <w:r w:rsidR="005158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a </w:t>
                      </w:r>
                      <w:r w:rsidR="00FF791D"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long period of time, it can be just 10 mins. </w:t>
                      </w: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Playing with your child helps to build a warm relationship and a strong attachment between family members, it also helps to develop a child’s communication and social skills. Your child will learn to problem solve, test out their ideas and allows time to explore their imagination</w:t>
                      </w:r>
                      <w:r w:rsidR="00FF791D"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504735FF" w14:textId="77777777" w:rsidR="00F818DB" w:rsidRPr="000B05A7" w:rsidRDefault="00F818DB" w:rsidP="008D18DE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35CFEFA7" w14:textId="7F305B5A" w:rsidR="00B76C1F" w:rsidRPr="000B05A7" w:rsidRDefault="00B76C1F" w:rsidP="008D18DE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0B05A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Praise,</w:t>
                      </w: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make sure you acknowledge and praise your child, catch them doing the right thing and praise them, using descriptive language such as “I liked that you shared your colouring pens”.</w:t>
                      </w:r>
                    </w:p>
                    <w:p w14:paraId="42D355CA" w14:textId="77777777" w:rsidR="00F818DB" w:rsidRPr="000B05A7" w:rsidRDefault="00F818DB" w:rsidP="008D18DE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4779653A" w14:textId="5628F783" w:rsidR="00F818DB" w:rsidRPr="000B05A7" w:rsidRDefault="00F818DB" w:rsidP="00F818DB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0B05A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 xml:space="preserve"> Emotion Coaching,</w:t>
                      </w: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emotion coaching supports emotional literacy, which means to recognise a</w:t>
                      </w:r>
                      <w:r w:rsidR="0051583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nd</w:t>
                      </w: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understand feelings. You can help your child by doing activities together to practice develop their emotional literacy.</w:t>
                      </w:r>
                    </w:p>
                    <w:p w14:paraId="7454D785" w14:textId="77777777" w:rsidR="00FF791D" w:rsidRPr="000B05A7" w:rsidRDefault="00FF791D" w:rsidP="008D18DE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2378A2F8" w14:textId="5FA41CE9" w:rsidR="00F818DB" w:rsidRPr="000B05A7" w:rsidRDefault="00F818DB" w:rsidP="008D18DE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0B05A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Feelings thermometer,</w:t>
                      </w: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this </w:t>
                      </w:r>
                      <w:r w:rsidR="00A84B24"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can </w:t>
                      </w: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help your child to identify how they are feeling. </w:t>
                      </w:r>
                    </w:p>
                    <w:p w14:paraId="735B833E" w14:textId="7FB997B8" w:rsidR="00EF7427" w:rsidRPr="000B05A7" w:rsidRDefault="00EF7427" w:rsidP="008D18DE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8E215BE" w14:textId="35F6083D" w:rsidR="008C6CCD" w:rsidRPr="000B05A7" w:rsidRDefault="008C6CCD" w:rsidP="008D18DE">
                      <w:pPr>
                        <w:pStyle w:val="NoSpacing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0B05A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Storytime reflection</w:t>
                      </w:r>
                      <w:r w:rsidRPr="000B05A7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, after reading a book ask your child how they think the character felt and what would they do in that situation. </w:t>
                      </w:r>
                    </w:p>
                    <w:p w14:paraId="62B317C7" w14:textId="55532252" w:rsidR="00FF791D" w:rsidRDefault="00EF7427" w:rsidP="008D18D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t xml:space="preserve">     </w:t>
                      </w:r>
                      <w:r w:rsidR="00F818DB">
                        <w:rPr>
                          <w:noProof/>
                        </w:rPr>
                        <w:drawing>
                          <wp:inline distT="0" distB="0" distL="0" distR="0" wp14:anchorId="5D72AECB" wp14:editId="66A5F6C1">
                            <wp:extent cx="1276350" cy="997955"/>
                            <wp:effectExtent l="0" t="57150" r="19050" b="50165"/>
                            <wp:docPr id="3" name="Picture 1" descr="No photo description availabl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 descr="No photo description available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9721" cy="1055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scene3d>
                                      <a:camera prst="perspectiveLeft"/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</w:t>
                      </w:r>
                      <w:r w:rsidR="00F818DB">
                        <w:rPr>
                          <w:noProof/>
                        </w:rPr>
                        <w:drawing>
                          <wp:inline distT="0" distB="0" distL="0" distR="0" wp14:anchorId="39C52A42" wp14:editId="387E6C3C">
                            <wp:extent cx="1083128" cy="990413"/>
                            <wp:effectExtent l="0" t="0" r="3175" b="635"/>
                            <wp:docPr id="116649182" name="Picture 116649182" descr="Reading with Dad | Child And Family B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ading with Dad | Child And Family B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9962" cy="1005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</w:t>
                      </w:r>
                      <w:r w:rsidR="00A67E87">
                        <w:t xml:space="preserve"> </w:t>
                      </w:r>
                      <w:r w:rsidR="00A67E87">
                        <w:rPr>
                          <w:noProof/>
                        </w:rPr>
                        <w:drawing>
                          <wp:inline distT="0" distB="0" distL="0" distR="0" wp14:anchorId="28BA6313" wp14:editId="5971E323">
                            <wp:extent cx="1197428" cy="951466"/>
                            <wp:effectExtent l="0" t="0" r="3175" b="1270"/>
                            <wp:docPr id="2" name="Picture 1" descr="Great Job Emoji, Vibrant Success Symbol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eat Job Emoji, Vibrant Success Symbol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1939" cy="986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</w:t>
                      </w:r>
                      <w:r w:rsidR="00A67E87">
                        <w:rPr>
                          <w:noProof/>
                        </w:rPr>
                        <w:drawing>
                          <wp:inline distT="0" distB="0" distL="0" distR="0" wp14:anchorId="7D1E92CF" wp14:editId="49361F95">
                            <wp:extent cx="1141742" cy="885825"/>
                            <wp:effectExtent l="0" t="0" r="1270" b="0"/>
                            <wp:docPr id="514566080" name="Picture 1" descr="Benefits of Child-Led Pla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nefits of Child-Led Pla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888" cy="9402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</w:t>
                      </w:r>
                    </w:p>
                    <w:p w14:paraId="327E0950" w14:textId="77777777" w:rsidR="00FF791D" w:rsidRDefault="00FF791D" w:rsidP="008D18D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55ECEFC8" w14:textId="38C9A4DA" w:rsidR="00B76C1F" w:rsidRDefault="00B76C1F" w:rsidP="008D18D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61C67F8" w14:textId="5BA272CA" w:rsidR="00A87899" w:rsidRPr="00B76729" w:rsidRDefault="00A87899" w:rsidP="006A3E9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1583D" w:rsidRPr="00A5394B">
        <w:rPr>
          <w:rFonts w:ascii="Arial Rounded MT Bold" w:hAnsi="Arial Rounded MT Bold"/>
          <w:b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B9950F" wp14:editId="36E48A6C">
                <wp:simplePos x="0" y="0"/>
                <wp:positionH relativeFrom="page">
                  <wp:posOffset>535940</wp:posOffset>
                </wp:positionH>
                <wp:positionV relativeFrom="paragraph">
                  <wp:posOffset>1531620</wp:posOffset>
                </wp:positionV>
                <wp:extent cx="6468110" cy="1188720"/>
                <wp:effectExtent l="19050" t="19050" r="46990" b="3048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188720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57150">
                          <a:solidFill>
                            <a:srgbClr val="6120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5CBC" w14:textId="6F86750A" w:rsidR="00A93567" w:rsidRPr="00AC1D3D" w:rsidRDefault="00AC1D3D" w:rsidP="00AC1D3D">
                            <w:pPr>
                              <w:pStyle w:val="NoSpacing"/>
                              <w:rPr>
                                <w:rFonts w:ascii="Arial Rounded MT Bold" w:hAnsi="Arial Rounded MT Bold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                                  </w:t>
                            </w:r>
                            <w:r w:rsidR="00A93567" w:rsidRPr="00AC1D3D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61207F" w:themeColor="accent4"/>
                              </w:rPr>
                              <w:t>A Bit About Me</w:t>
                            </w:r>
                          </w:p>
                          <w:p w14:paraId="42EB0074" w14:textId="13799501" w:rsidR="008E3801" w:rsidRPr="0051583D" w:rsidRDefault="008E3801" w:rsidP="008E3801">
                            <w:pPr>
                              <w:pStyle w:val="NoSpacing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1583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Hi, my name is </w:t>
                            </w:r>
                            <w:r w:rsidR="00906B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Shelley Bari</w:t>
                            </w:r>
                            <w:r w:rsidRPr="0051583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I’m your school’s link </w:t>
                            </w:r>
                            <w:r w:rsidR="00272FE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Education Inclusion Family Advisor (</w:t>
                            </w:r>
                            <w:r w:rsidRPr="0051583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EIFA</w:t>
                            </w:r>
                            <w:r w:rsidR="00272FE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  <w:r w:rsidRPr="0051583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 As an EIFA I offer advice and strategies to parents and carers with a Primary School aged child that may be experiencing some challenges such as routines, sleep, sibling rivalry, challenging behaviour, worries or self-esteem. If you’d like a chance to chat about any of these topics, just contact me on the details below.</w:t>
                            </w:r>
                          </w:p>
                          <w:p w14:paraId="0A8080C4" w14:textId="28F8704F" w:rsidR="00A93567" w:rsidRPr="000B05A7" w:rsidRDefault="00A93567" w:rsidP="008E380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B9950F" id="_x0000_s1029" style="position:absolute;margin-left:42.2pt;margin-top:120.6pt;width:509.3pt;height:9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TWRwIAAHkEAAAOAAAAZHJzL2Uyb0RvYy54bWysVG1v2yAQ/j5p/wHxfbWdpmli1am6dpkm&#10;dS9atx9AAMdswDEgsbtfvwM7XdRpX6b5Azq447m75+F8dT0YTQ7SBwW2odVZSYm0HISyu4Z+/bJ5&#10;taQkRGYF02BlQx9loNfrly+uelfLGXSghfQEQWyoe9fQLkZXF0XgnTQsnIGTFp0teMMibv2uEJ71&#10;iG50MSvLRdGDF84DlyHg6d3opOuM37aSx49tG2QkuqFYW8yrz+s2rcX6itU7z1yn+FQG+4cqDFMW&#10;kz5B3bHIyN6rP6CM4h4CtPGMgymgbRWXuQfspiqfdfPQMSdzL0hOcE80hf8Hyz8cHtwnT+LwGgYU&#10;MDcR3D3w74FYuO2Y3ckb76HvJBOYuEqUFb0L9XQ1UR3qkEC2/XsQKDLbR8hAQ+tNYgX7JIiOAjw+&#10;kS6HSDgeLuaLZVWhi6OvqpbLy1mWpWD18brzIb6VYEgyGuphb8VnlDbnYIf7EDP1glhmUnrxjZLW&#10;aBTywDRZnZ/PctGsnmIR+giZLgbQSmyU1nnjd9tb7QnebOgmf2Ma7To2nq4Wy8X5hBjGcKTkGY62&#10;pG/oxWV1UY6c/jXJopqVl5sj3mmYURGHQyvT0GWZvhTE6qTEGyuyHZnSo40FaDtJk9QYdYnDdiBK&#10;NDQXnJTagnhErTyMs4Czi0YH/iclPc5BQ8OPPfOSEv3Oot6raj5Pg5M384skDvGnnu2ph1mOUA2N&#10;lIzmbczDlsq2cIPvolXx+IDGSqaS8X1nEqdZTAN0us9Rv/8Y618AAAD//wMAUEsDBBQABgAIAAAA&#10;IQBTRyn23wAAAAsBAAAPAAAAZHJzL2Rvd25yZXYueG1sTI/BTsMwEETvSPyDtUjcqJPUQlEapwIk&#10;DqBeWhDi6NrbJGq8jmInNX+Pe4Ljap9m3tTbaAe24OR7RxLyVQYMSTvTUyvh8+P1oQTmgyKjBkco&#10;4Qc9bJvbm1pVxl1oj8shtCyFkK+UhC6EseLc6w6t8is3IqXfyU1WhXROLTeTuqRwO/Aiyx65VT2l&#10;hk6N+NKhPh9mK2HZFXrW/uv8rszubS32z/Qdo5T3d/FpAyxgDH8wXPWTOjTJ6ehmMp4NEkohEimh&#10;EHkB7Ark2TqtO0oQRSmANzX/v6H5BQAA//8DAFBLAQItABQABgAIAAAAIQC2gziS/gAAAOEBAAAT&#10;AAAAAAAAAAAAAAAAAAAAAABbQ29udGVudF9UeXBlc10ueG1sUEsBAi0AFAAGAAgAAAAhADj9If/W&#10;AAAAlAEAAAsAAAAAAAAAAAAAAAAALwEAAF9yZWxzLy5yZWxzUEsBAi0AFAAGAAgAAAAhAJ1NRNZH&#10;AgAAeQQAAA4AAAAAAAAAAAAAAAAALgIAAGRycy9lMm9Eb2MueG1sUEsBAi0AFAAGAAgAAAAhAFNH&#10;KfbfAAAACwEAAA8AAAAAAAAAAAAAAAAAoQQAAGRycy9kb3ducmV2LnhtbFBLBQYAAAAABAAEAPMA&#10;AACtBQAAAAA=&#10;" strokecolor="#61207f" strokeweight="4.5pt">
                <v:fill opacity="63479f"/>
                <v:stroke joinstyle="miter"/>
                <v:textbox>
                  <w:txbxContent>
                    <w:p w14:paraId="7CEF5CBC" w14:textId="6F86750A" w:rsidR="00A93567" w:rsidRPr="00AC1D3D" w:rsidRDefault="00AC1D3D" w:rsidP="00AC1D3D">
                      <w:pPr>
                        <w:pStyle w:val="NoSpacing"/>
                        <w:rPr>
                          <w:rFonts w:ascii="Arial Rounded MT Bold" w:hAnsi="Arial Rounded MT Bold" w:cs="Arial"/>
                          <w:b/>
                          <w:bCs/>
                        </w:rPr>
                      </w:pPr>
                      <w:r>
                        <w:rPr>
                          <w:rFonts w:ascii="Arial Rounded MT Bold" w:hAnsi="Arial Rounded MT Bold" w:cs="Arial"/>
                          <w:b/>
                          <w:bCs/>
                          <w:sz w:val="26"/>
                          <w:szCs w:val="26"/>
                        </w:rPr>
                        <w:t xml:space="preserve">                                                      </w:t>
                      </w:r>
                      <w:r w:rsidR="00A93567" w:rsidRPr="00AC1D3D">
                        <w:rPr>
                          <w:rFonts w:ascii="Arial Rounded MT Bold" w:hAnsi="Arial Rounded MT Bold" w:cs="Arial"/>
                          <w:b/>
                          <w:bCs/>
                          <w:color w:val="61207F" w:themeColor="accent4"/>
                        </w:rPr>
                        <w:t>A Bit About Me</w:t>
                      </w:r>
                    </w:p>
                    <w:p w14:paraId="42EB0074" w14:textId="13799501" w:rsidR="008E3801" w:rsidRPr="0051583D" w:rsidRDefault="008E3801" w:rsidP="008E3801">
                      <w:pPr>
                        <w:pStyle w:val="NoSpacing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1583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Hi, my name is </w:t>
                      </w:r>
                      <w:r w:rsidR="00906B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Shelley Bari</w:t>
                      </w:r>
                      <w:r w:rsidRPr="0051583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I’m your school’s link </w:t>
                      </w:r>
                      <w:r w:rsidR="00272FEC">
                        <w:rPr>
                          <w:rFonts w:ascii="Calibri" w:hAnsi="Calibri" w:cs="Calibri"/>
                          <w:sz w:val="20"/>
                          <w:szCs w:val="20"/>
                        </w:rPr>
                        <w:t>Education Inclusion Family Advisor (</w:t>
                      </w:r>
                      <w:r w:rsidRPr="0051583D">
                        <w:rPr>
                          <w:rFonts w:ascii="Calibri" w:hAnsi="Calibri" w:cs="Calibri"/>
                          <w:sz w:val="20"/>
                          <w:szCs w:val="20"/>
                        </w:rPr>
                        <w:t>EIFA</w:t>
                      </w:r>
                      <w:r w:rsidR="00272FEC"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  <w:r w:rsidRPr="0051583D">
                        <w:rPr>
                          <w:rFonts w:ascii="Calibri" w:hAnsi="Calibri" w:cs="Calibri"/>
                          <w:sz w:val="20"/>
                          <w:szCs w:val="20"/>
                        </w:rPr>
                        <w:t>. As an EIFA I offer advice and strategies to parents and carers with a Primary School aged child that may be experiencing some challenges such as routines, sleep, sibling rivalry, challenging behaviour, worries or self-esteem. If you’d like a chance to chat about any of these topics, just contact me on the details below.</w:t>
                      </w:r>
                    </w:p>
                    <w:p w14:paraId="0A8080C4" w14:textId="28F8704F" w:rsidR="00A93567" w:rsidRPr="000B05A7" w:rsidRDefault="00A93567" w:rsidP="008E380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AC1D3D" w:rsidRPr="00A5394B">
        <w:rPr>
          <w:rFonts w:ascii="Arial Rounded MT Bold" w:hAnsi="Arial Rounded MT Bold"/>
          <w:b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F606D3F" wp14:editId="483D9736">
                <wp:simplePos x="0" y="0"/>
                <wp:positionH relativeFrom="margin">
                  <wp:align>left</wp:align>
                </wp:positionH>
                <wp:positionV relativeFrom="paragraph">
                  <wp:posOffset>11250295</wp:posOffset>
                </wp:positionV>
                <wp:extent cx="7048500" cy="605155"/>
                <wp:effectExtent l="19050" t="19050" r="19050" b="23495"/>
                <wp:wrapSquare wrapText="bothSides"/>
                <wp:docPr id="604748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605155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002F5D"/>
                        </a:solidFill>
                        <a:ln w="38100">
                          <a:solidFill>
                            <a:srgbClr val="002F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9AF3C" w14:textId="72B38018" w:rsidR="009003B2" w:rsidRPr="0051583D" w:rsidRDefault="009003B2" w:rsidP="009003B2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color w:val="FFFFFF" w:themeColor="text1"/>
                                <w:sz w:val="28"/>
                                <w:szCs w:val="28"/>
                              </w:rPr>
                            </w:pPr>
                            <w:r w:rsidRPr="0051583D">
                              <w:rPr>
                                <w:rFonts w:ascii="Arial" w:hAnsi="Arial" w:cs="Arial"/>
                                <w:b/>
                                <w:color w:val="FFFFFF" w:themeColor="text1"/>
                                <w:sz w:val="28"/>
                                <w:szCs w:val="28"/>
                              </w:rPr>
                              <w:t>Contact me directly on</w:t>
                            </w:r>
                            <w:r w:rsidRPr="0051583D">
                              <w:rPr>
                                <w:rFonts w:asciiTheme="majorHAnsi" w:hAnsiTheme="majorHAnsi" w:cstheme="majorHAnsi"/>
                                <w:b/>
                                <w:color w:val="FFFFFF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51583D">
                              <w:rPr>
                                <w:rFonts w:ascii="Wingdings" w:hAnsi="Wingdings"/>
                                <w:b/>
                                <w:color w:val="FFFFFF" w:themeColor="text1"/>
                                <w:sz w:val="28"/>
                                <w:szCs w:val="28"/>
                                <w:lang w:eastAsia="en-GB"/>
                              </w:rPr>
                              <w:t></w:t>
                            </w:r>
                            <w:r w:rsidRPr="0051583D">
                              <w:rPr>
                                <w:rFonts w:ascii="Arial" w:hAnsi="Arial" w:cs="Arial"/>
                                <w:b/>
                                <w:color w:val="FFFFFF" w:themeColor="text1"/>
                                <w:sz w:val="28"/>
                                <w:szCs w:val="28"/>
                                <w:lang w:eastAsia="en-GB"/>
                              </w:rPr>
                              <w:t>____________ or</w:t>
                            </w:r>
                            <w:r w:rsidRPr="0051583D">
                              <w:rPr>
                                <w:rFonts w:ascii="Calibri" w:hAnsi="Calibri" w:cs="Calibri"/>
                                <w:b/>
                                <w:color w:val="FFFFFF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1583D">
                              <w:rPr>
                                <w:rFonts w:ascii="Wingdings" w:hAnsi="Wingdings"/>
                                <w:b/>
                                <w:color w:val="FFFFFF" w:themeColor="text1"/>
                                <w:sz w:val="28"/>
                                <w:szCs w:val="28"/>
                                <w:lang w:eastAsia="en-GB"/>
                              </w:rPr>
                              <w:t></w:t>
                            </w:r>
                            <w:r w:rsidR="00D8752D">
                              <w:rPr>
                                <w:rFonts w:ascii="Wingdings" w:hAnsi="Wingdings"/>
                                <w:b/>
                                <w:color w:val="FFFFFF" w:themeColor="text1"/>
                                <w:sz w:val="28"/>
                                <w:szCs w:val="28"/>
                                <w:lang w:eastAsia="en-GB"/>
                              </w:rPr>
                              <w:t></w:t>
                            </w:r>
                            <w:r w:rsidR="0015072C">
                              <w:rPr>
                                <w:rFonts w:ascii="Arial" w:hAnsi="Arial" w:cs="Arial"/>
                                <w:b/>
                                <w:color w:val="FFFFFF" w:themeColor="text1"/>
                                <w:sz w:val="28"/>
                                <w:szCs w:val="28"/>
                                <w:lang w:eastAsia="en-GB"/>
                              </w:rPr>
                              <w:t>Shelley.Bari</w:t>
                            </w:r>
                            <w:r w:rsidRPr="0051583D">
                              <w:rPr>
                                <w:rFonts w:ascii="Arial" w:hAnsi="Arial" w:cs="Arial"/>
                                <w:b/>
                                <w:color w:val="FFFFFF" w:themeColor="text1"/>
                                <w:sz w:val="28"/>
                                <w:szCs w:val="28"/>
                                <w:lang w:eastAsia="en-GB"/>
                              </w:rPr>
                              <w:t>@cambridgeshire.gov.uk</w:t>
                            </w:r>
                          </w:p>
                          <w:p w14:paraId="4A94828A" w14:textId="77777777" w:rsidR="009003B2" w:rsidRPr="00B52086" w:rsidRDefault="009003B2" w:rsidP="009003B2">
                            <w:pPr>
                              <w:pStyle w:val="NoSpacing"/>
                              <w:rPr>
                                <w:rFonts w:ascii="Ebrima" w:hAnsi="Ebrima" w:cs="Courier New"/>
                                <w:color w:val="0070C0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606D3F" id="_x0000_s1030" style="position:absolute;margin-left:0;margin-top:885.85pt;width:555pt;height:47.65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YmKwIAAFcEAAAOAAAAZHJzL2Uyb0RvYy54bWysVNtu2zAMfR+wfxD0vti5takRp+iSdRjQ&#10;XbBuH6BIcqxNEj1JiZ1+/SjZydLtrVgeBNIUDw8PqSxvO6PJQTqvwJZ0PMopkZaDUHZX0u/f7t8s&#10;KPGBWcE0WFnSo/T0dvX61bJtCjmBGrSQjiCI9UXblLQOoSmyzPNaGuZH0EiLwQqcYQFdt8uEYy2i&#10;G51N8vwqa8GJxgGX3uPXTR+kq4RfVZKHz1XlZSC6pMgtpNOlcxvPbLVkxc6xplZ8oMFewMIwZbHo&#10;GWrDAiN7p/6BMoo78FCFEQeTQVUpLlMP2M04/6ubx5o1MvWC4vjmLJP/f7D80+Gx+eJI6N5ChwNM&#10;TfjmAfhPTyysa2Z38s45aGvJBBYeR8mytvHFkBql9oWPINv2IwgcMtsHSEBd5UxUBfskiI4DOJ5F&#10;l10gHD9e57PFPMcQx9hVPh/P56kEK07ZjfPhvQRDolFSB3srvuJkUwl2ePAhKS+IZSZWFz8oqYzG&#10;OR6YJjfT6WQAHO5mrDhBxkQPWol7pXVy3G671o5gJjLNJ/fzzZD87Jq2pC3pdDFG4i/FMCrg6mtl&#10;SrrI4y8WYkXU+Z0VyQ5M6d5GztoOwkete9VDt+2IEiWdxdw4hy2II07CQb/p+DLRqME9UdLilpfU&#10;/9ozJynRHyxO82Y8m8VnkZzZ/HqCjruMbC8jzHKEKmmgpDfXIT2lSNvCHU69UuG0Hj2TgTJuL1rP&#10;nseln279+T9Y/QYAAP//AwBQSwMEFAAGAAgAAAAhAGc/knrgAAAACwEAAA8AAABkcnMvZG93bnJl&#10;di54bWxMjzFPwzAQhXck/oN1SGzUDhJNG+JUqKIDYqiasrC58ZGkxOcodpvw77lO7Xb33und9/LV&#10;5DpxxiG0njQkMwUCqfK2pVrD137ztAARoiFrOk+o4Q8DrIr7u9xk1o+0w3MZa8EhFDKjoYmxz6QM&#10;VYPOhJnvkdj78YMzkdehlnYwI4e7Tj4rNZfOtMQfGtPjusHqtzw5DcvvT+uOx3L7sYn9+v1lGpe7&#10;/aj148P09goi4hSvx3DBZ3QomOngT2SD6DRwkchqmiYpiIufJIq1A0+LeapAFrm87VD8AwAA//8D&#10;AFBLAQItABQABgAIAAAAIQC2gziS/gAAAOEBAAATAAAAAAAAAAAAAAAAAAAAAABbQ29udGVudF9U&#10;eXBlc10ueG1sUEsBAi0AFAAGAAgAAAAhADj9If/WAAAAlAEAAAsAAAAAAAAAAAAAAAAALwEAAF9y&#10;ZWxzLy5yZWxzUEsBAi0AFAAGAAgAAAAhAI4PViYrAgAAVwQAAA4AAAAAAAAAAAAAAAAALgIAAGRy&#10;cy9lMm9Eb2MueG1sUEsBAi0AFAAGAAgAAAAhAGc/knrgAAAACwEAAA8AAAAAAAAAAAAAAAAAhQQA&#10;AGRycy9kb3ducmV2LnhtbFBLBQYAAAAABAAEAPMAAACSBQAAAAA=&#10;" fillcolor="#002f5d" strokecolor="#002f5d" strokeweight="3pt">
                <v:stroke joinstyle="miter"/>
                <v:textbox>
                  <w:txbxContent>
                    <w:p w14:paraId="6C09AF3C" w14:textId="72B38018" w:rsidR="009003B2" w:rsidRPr="0051583D" w:rsidRDefault="009003B2" w:rsidP="009003B2">
                      <w:pPr>
                        <w:pStyle w:val="NoSpacing"/>
                        <w:rPr>
                          <w:rFonts w:ascii="Calibri" w:hAnsi="Calibri" w:cs="Calibri"/>
                          <w:b/>
                          <w:color w:val="FFFFFF" w:themeColor="text1"/>
                          <w:sz w:val="28"/>
                          <w:szCs w:val="28"/>
                        </w:rPr>
                      </w:pPr>
                      <w:r w:rsidRPr="0051583D">
                        <w:rPr>
                          <w:rFonts w:ascii="Arial" w:hAnsi="Arial" w:cs="Arial"/>
                          <w:b/>
                          <w:color w:val="FFFFFF" w:themeColor="text1"/>
                          <w:sz w:val="28"/>
                          <w:szCs w:val="28"/>
                        </w:rPr>
                        <w:t>Contact me directly on</w:t>
                      </w:r>
                      <w:r w:rsidRPr="0051583D">
                        <w:rPr>
                          <w:rFonts w:asciiTheme="majorHAnsi" w:hAnsiTheme="majorHAnsi" w:cstheme="majorHAnsi"/>
                          <w:b/>
                          <w:color w:val="FFFFFF" w:themeColor="text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51583D">
                        <w:rPr>
                          <w:rFonts w:ascii="Wingdings" w:hAnsi="Wingdings"/>
                          <w:b/>
                          <w:color w:val="FFFFFF" w:themeColor="text1"/>
                          <w:sz w:val="28"/>
                          <w:szCs w:val="28"/>
                          <w:lang w:eastAsia="en-GB"/>
                        </w:rPr>
                        <w:t></w:t>
                      </w:r>
                      <w:r w:rsidRPr="0051583D">
                        <w:rPr>
                          <w:rFonts w:ascii="Arial" w:hAnsi="Arial" w:cs="Arial"/>
                          <w:b/>
                          <w:color w:val="FFFFFF" w:themeColor="text1"/>
                          <w:sz w:val="28"/>
                          <w:szCs w:val="28"/>
                          <w:lang w:eastAsia="en-GB"/>
                        </w:rPr>
                        <w:t>____________ or</w:t>
                      </w:r>
                      <w:r w:rsidRPr="0051583D">
                        <w:rPr>
                          <w:rFonts w:ascii="Calibri" w:hAnsi="Calibri" w:cs="Calibri"/>
                          <w:b/>
                          <w:color w:val="FFFFFF" w:themeColor="text1"/>
                          <w:sz w:val="28"/>
                          <w:szCs w:val="28"/>
                        </w:rPr>
                        <w:t xml:space="preserve">  </w:t>
                      </w:r>
                      <w:r w:rsidRPr="0051583D">
                        <w:rPr>
                          <w:rFonts w:ascii="Wingdings" w:hAnsi="Wingdings"/>
                          <w:b/>
                          <w:color w:val="FFFFFF" w:themeColor="text1"/>
                          <w:sz w:val="28"/>
                          <w:szCs w:val="28"/>
                          <w:lang w:eastAsia="en-GB"/>
                        </w:rPr>
                        <w:t></w:t>
                      </w:r>
                      <w:r w:rsidR="00D8752D">
                        <w:rPr>
                          <w:rFonts w:ascii="Wingdings" w:hAnsi="Wingdings"/>
                          <w:b/>
                          <w:color w:val="FFFFFF" w:themeColor="text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15072C">
                        <w:rPr>
                          <w:rFonts w:ascii="Arial" w:hAnsi="Arial" w:cs="Arial"/>
                          <w:b/>
                          <w:color w:val="FFFFFF" w:themeColor="text1"/>
                          <w:sz w:val="28"/>
                          <w:szCs w:val="28"/>
                          <w:lang w:eastAsia="en-GB"/>
                        </w:rPr>
                        <w:t>Shelley.Bari</w:t>
                      </w:r>
                      <w:r w:rsidRPr="0051583D">
                        <w:rPr>
                          <w:rFonts w:ascii="Arial" w:hAnsi="Arial" w:cs="Arial"/>
                          <w:b/>
                          <w:color w:val="FFFFFF" w:themeColor="text1"/>
                          <w:sz w:val="28"/>
                          <w:szCs w:val="28"/>
                          <w:lang w:eastAsia="en-GB"/>
                        </w:rPr>
                        <w:t>@cambridgeshire.gov.uk</w:t>
                      </w:r>
                    </w:p>
                    <w:p w14:paraId="4A94828A" w14:textId="77777777" w:rsidR="009003B2" w:rsidRPr="00B52086" w:rsidRDefault="009003B2" w:rsidP="009003B2">
                      <w:pPr>
                        <w:pStyle w:val="NoSpacing"/>
                        <w:rPr>
                          <w:rFonts w:ascii="Ebrima" w:hAnsi="Ebrima" w:cs="Courier New"/>
                          <w:color w:val="0070C0"/>
                          <w:sz w:val="23"/>
                          <w:szCs w:val="23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B05A7" w:rsidRPr="00A5394B">
        <w:rPr>
          <w:rFonts w:ascii="Arial Rounded MT Bold" w:hAnsi="Arial Rounded MT Bold"/>
          <w:b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4EC0786" wp14:editId="7BCBDBBB">
                <wp:simplePos x="0" y="0"/>
                <wp:positionH relativeFrom="margin">
                  <wp:posOffset>236220</wp:posOffset>
                </wp:positionH>
                <wp:positionV relativeFrom="paragraph">
                  <wp:posOffset>7181850</wp:posOffset>
                </wp:positionV>
                <wp:extent cx="6408420" cy="982345"/>
                <wp:effectExtent l="19050" t="19050" r="30480" b="463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982345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FFFFFF">
                            <a:alpha val="96863"/>
                          </a:srgbClr>
                        </a:solidFill>
                        <a:ln w="57150">
                          <a:solidFill>
                            <a:srgbClr val="ED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FB563" w14:textId="6BBC3DC9" w:rsidR="00710186" w:rsidRPr="00AC1D3D" w:rsidRDefault="00413A08" w:rsidP="00413A08">
                            <w:pPr>
                              <w:pStyle w:val="NoSpacing"/>
                              <w:rPr>
                                <w:rFonts w:ascii="Arial Rounded MT Bold" w:hAnsi="Arial Rounded MT Bold" w:cs="Courier New"/>
                                <w:b/>
                                <w:bCs/>
                                <w:color w:val="A3C87C" w:themeColor="accent3" w:themeTint="99"/>
                              </w:rPr>
                            </w:pPr>
                            <w:r>
                              <w:rPr>
                                <w:rFonts w:ascii="Arial Rounded MT Bold" w:hAnsi="Arial Rounded MT Bold" w:cs="Courier New"/>
                                <w:sz w:val="26"/>
                                <w:szCs w:val="26"/>
                              </w:rPr>
                              <w:t xml:space="preserve">                                                   </w:t>
                            </w:r>
                            <w:r w:rsidR="00C6334C">
                              <w:rPr>
                                <w:rFonts w:ascii="Arial Rounded MT Bold" w:hAnsi="Arial Rounded MT Bold" w:cs="Courier New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710186" w:rsidRPr="00AC1D3D">
                              <w:rPr>
                                <w:rFonts w:ascii="Arial Rounded MT Bold" w:hAnsi="Arial Rounded MT Bold" w:cs="Courier New"/>
                                <w:b/>
                                <w:bCs/>
                                <w:color w:val="ED8000" w:themeColor="accent1"/>
                              </w:rPr>
                              <w:t>Activity Idea</w:t>
                            </w:r>
                          </w:p>
                          <w:p w14:paraId="39F4456F" w14:textId="7E613E0D" w:rsidR="00F63F2C" w:rsidRPr="00C6334C" w:rsidRDefault="00F63F2C" w:rsidP="00F63F2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3A08">
                              <w:t xml:space="preserve"> If you are looking for a fun </w:t>
                            </w:r>
                            <w:r w:rsidR="00413A08" w:rsidRPr="00413A08">
                              <w:t xml:space="preserve">free </w:t>
                            </w:r>
                            <w:r w:rsidRPr="00413A08">
                              <w:t xml:space="preserve">way to get outside </w:t>
                            </w:r>
                            <w:r w:rsidR="00413A08" w:rsidRPr="00413A08">
                              <w:t xml:space="preserve">this Easter </w:t>
                            </w:r>
                            <w:r w:rsidRPr="00413A08">
                              <w:t xml:space="preserve">with your children, click the link </w:t>
                            </w:r>
                            <w:r w:rsidR="00413A08" w:rsidRPr="00413A08">
                              <w:t xml:space="preserve">below </w:t>
                            </w:r>
                            <w:r w:rsidRPr="00413A08">
                              <w:t>to download an Easter Nature Scaveng</w:t>
                            </w:r>
                            <w:r w:rsidR="00413A08" w:rsidRPr="00413A08">
                              <w:t>e</w:t>
                            </w:r>
                            <w:r w:rsidRPr="00413A08">
                              <w:t xml:space="preserve">r Hunt, this activity gets you all </w:t>
                            </w:r>
                            <w:r w:rsidR="00413A08" w:rsidRPr="00413A08">
                              <w:t>outdoors</w:t>
                            </w:r>
                            <w:r w:rsidRPr="00413A08">
                              <w:t xml:space="preserve"> in the fresh air: </w:t>
                            </w:r>
                            <w:r w:rsidR="00413A08">
                              <w:t xml:space="preserve">                                                      </w:t>
                            </w:r>
                            <w:hyperlink r:id="rId31" w:history="1">
                              <w:r w:rsidRPr="00C6334C">
                                <w:rPr>
                                  <w:rStyle w:val="Hyperlink"/>
                                  <w:b/>
                                  <w:bCs/>
                                  <w:color w:val="A3C87C" w:themeColor="accent3" w:themeTint="99"/>
                                </w:rPr>
                                <w:t>Easter Nature Scavenger Hunt Color</w:t>
                              </w:r>
                            </w:hyperlink>
                            <w:r w:rsidR="00413A08" w:rsidRPr="00C6334C">
                              <w:rPr>
                                <w:b/>
                                <w:bCs/>
                                <w:color w:val="A3C87C" w:themeColor="accent3" w:themeTint="99"/>
                              </w:rPr>
                              <w:t xml:space="preserve"> </w:t>
                            </w:r>
                            <w:r w:rsidR="00413A08" w:rsidRPr="00C6334C">
                              <w:rPr>
                                <w:b/>
                                <w:bCs/>
                                <w:noProof/>
                                <w:color w:val="A3C87C" w:themeColor="accent3" w:themeTint="99"/>
                              </w:rPr>
                              <w:t xml:space="preserve">                    </w:t>
                            </w:r>
                          </w:p>
                          <w:p w14:paraId="6D228853" w14:textId="77777777" w:rsidR="00A67E87" w:rsidRPr="00A81CD2" w:rsidRDefault="00A67E87" w:rsidP="00710186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 w:cs="Courier New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4EC0786" id="_x0000_s1031" style="position:absolute;margin-left:18.6pt;margin-top:565.5pt;width:504.6pt;height:77.3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KaRAIAAHgEAAAOAAAAZHJzL2Uyb0RvYy54bWysVNtu3CAQfa/Uf0C8N/Zes2utN0pzqSql&#10;FzXtB7CA17TAUGDXTr6+A3bSVaq+VPUDAmbmzMw5jDcXvdHkKH1QYGs6OSspkZaDUHZf029fb9+s&#10;KAmRWcE0WFnTBxnoxfb1q03nKjmFFrSQniCIDVXnatrG6KqiCLyVhoUzcNKisQFvWMSj3xfCsw7R&#10;jS6mZbksOvDCeeAyBLy9Hox0m/GbRvL4qWmCjETXFGuLefV53aW12G5YtffMtYqPZbB/qMIwZTHp&#10;M9Q1i4wcvPoDyijuIUATzziYAppGcZl7wG4m5Ytu7lvmZO4FyQnumabw/2D5x+O9++xJ7N9CjwLm&#10;JoK7A/4jEAtXLbN7eek9dK1kAhNPEmVF50I1hiaqQxUSyK77AAJFZocIGahvvEmsYJ8E0VGAh2fS&#10;ZR8Jx8vlvFzNp2jiaFuvprP5Iqdg1VO08yG+k2BI2tTUw8GKL6hsTsGOdyFm5gWxzKTs4jsljdGo&#10;45Fpsp7NpiPg6Fuw6gkyBQbQStwqrfPB73dX2hOMrOlt/oY02rVsuF0vV8vZiBgGd2TkBY62pKvp&#10;4nyyKAdK/5rk5npVlvkhvsQwKuJsaGVqmlwGJ1YlIW6syC83MqWHPQZrOyqTxBhkif2uJ0pgJang&#10;JNQOxANK5WEYBRxd3LTgHynpcAxqGn4emJeU6PcW5V5P5vM0N/kwX5wnofypZXdqYZYjVE0jJcP2&#10;KuZZS8xauMRn0aj49H6GSsaS8XlnEsdRTPNzes5ev38Y218AAAD//wMAUEsDBBQABgAIAAAAIQAW&#10;ruM64QAAAA0BAAAPAAAAZHJzL2Rvd25yZXYueG1sTI9BT8JAEIXvJv6HzZh4MbJtqUBqtwQlckWB&#10;HzB0h7axu9t0l1L99Q4nvM3Me3nzvXw5mlYM1PvGWQXxJAJBtnS6sZWCw/7jeQHCB7QaW2dJwQ95&#10;WBb3dzlm2l3sFw27UAkOsT5DBXUIXSalL2sy6CeuI8vayfUGA699JXWPFw43rUyiaCYNNpY/1NjR&#10;e03l9+5sFGzD7zZNngbcrP1nt37bG2xXG6UeH8bVK4hAY7iZ4YrP6FAw09GdrfaiVTCdJ+zkezyN&#10;udTVEaWzFMSRp2TxMgdZ5PJ/i+IPAAD//wMAUEsBAi0AFAAGAAgAAAAhALaDOJL+AAAA4QEAABMA&#10;AAAAAAAAAAAAAAAAAAAAAFtDb250ZW50X1R5cGVzXS54bWxQSwECLQAUAAYACAAAACEAOP0h/9YA&#10;AACUAQAACwAAAAAAAAAAAAAAAAAvAQAAX3JlbHMvLnJlbHNQSwECLQAUAAYACAAAACEAcNaymkQC&#10;AAB4BAAADgAAAAAAAAAAAAAAAAAuAgAAZHJzL2Uyb0RvYy54bWxQSwECLQAUAAYACAAAACEAFq7j&#10;OuEAAAANAQAADwAAAAAAAAAAAAAAAACeBAAAZHJzL2Rvd25yZXYueG1sUEsFBgAAAAAEAAQA8wAA&#10;AKwFAAAAAA==&#10;" strokecolor="#ed8000" strokeweight="4.5pt">
                <v:fill opacity="63479f"/>
                <v:stroke joinstyle="miter"/>
                <v:textbox>
                  <w:txbxContent>
                    <w:p w14:paraId="21AFB563" w14:textId="6BBC3DC9" w:rsidR="00710186" w:rsidRPr="00AC1D3D" w:rsidRDefault="00413A08" w:rsidP="00413A08">
                      <w:pPr>
                        <w:pStyle w:val="NoSpacing"/>
                        <w:rPr>
                          <w:rFonts w:ascii="Arial Rounded MT Bold" w:hAnsi="Arial Rounded MT Bold" w:cs="Courier New"/>
                          <w:b/>
                          <w:bCs/>
                          <w:color w:val="A3C87C" w:themeColor="accent3" w:themeTint="99"/>
                        </w:rPr>
                      </w:pPr>
                      <w:r>
                        <w:rPr>
                          <w:rFonts w:ascii="Arial Rounded MT Bold" w:hAnsi="Arial Rounded MT Bold" w:cs="Courier New"/>
                          <w:sz w:val="26"/>
                          <w:szCs w:val="26"/>
                        </w:rPr>
                        <w:t xml:space="preserve">                                                   </w:t>
                      </w:r>
                      <w:r w:rsidR="00C6334C">
                        <w:rPr>
                          <w:rFonts w:ascii="Arial Rounded MT Bold" w:hAnsi="Arial Rounded MT Bold" w:cs="Courier New"/>
                          <w:sz w:val="26"/>
                          <w:szCs w:val="26"/>
                        </w:rPr>
                        <w:t xml:space="preserve">   </w:t>
                      </w:r>
                      <w:r w:rsidR="00710186" w:rsidRPr="00AC1D3D">
                        <w:rPr>
                          <w:rFonts w:ascii="Arial Rounded MT Bold" w:hAnsi="Arial Rounded MT Bold" w:cs="Courier New"/>
                          <w:b/>
                          <w:bCs/>
                          <w:color w:val="ED8000" w:themeColor="accent1"/>
                        </w:rPr>
                        <w:t>Activity Idea</w:t>
                      </w:r>
                    </w:p>
                    <w:p w14:paraId="39F4456F" w14:textId="7E613E0D" w:rsidR="00F63F2C" w:rsidRPr="00C6334C" w:rsidRDefault="00F63F2C" w:rsidP="00F63F2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13A08">
                        <w:t xml:space="preserve"> If you are looking for a fun </w:t>
                      </w:r>
                      <w:r w:rsidR="00413A08" w:rsidRPr="00413A08">
                        <w:t xml:space="preserve">free </w:t>
                      </w:r>
                      <w:r w:rsidRPr="00413A08">
                        <w:t xml:space="preserve">way to get outside </w:t>
                      </w:r>
                      <w:r w:rsidR="00413A08" w:rsidRPr="00413A08">
                        <w:t xml:space="preserve">this Easter </w:t>
                      </w:r>
                      <w:r w:rsidRPr="00413A08">
                        <w:t xml:space="preserve">with your children, click the link </w:t>
                      </w:r>
                      <w:r w:rsidR="00413A08" w:rsidRPr="00413A08">
                        <w:t xml:space="preserve">below </w:t>
                      </w:r>
                      <w:r w:rsidRPr="00413A08">
                        <w:t>to download an Easter Nature Scaveng</w:t>
                      </w:r>
                      <w:r w:rsidR="00413A08" w:rsidRPr="00413A08">
                        <w:t>e</w:t>
                      </w:r>
                      <w:r w:rsidRPr="00413A08">
                        <w:t xml:space="preserve">r Hunt, this activity gets you all </w:t>
                      </w:r>
                      <w:r w:rsidR="00413A08" w:rsidRPr="00413A08">
                        <w:t>outdoors</w:t>
                      </w:r>
                      <w:r w:rsidRPr="00413A08">
                        <w:t xml:space="preserve"> in the fresh air: </w:t>
                      </w:r>
                      <w:r w:rsidR="00413A08">
                        <w:t xml:space="preserve">                                                      </w:t>
                      </w:r>
                      <w:hyperlink r:id="rId32" w:history="1">
                        <w:r w:rsidRPr="00C6334C">
                          <w:rPr>
                            <w:rStyle w:val="Hyperlink"/>
                            <w:b/>
                            <w:bCs/>
                            <w:color w:val="A3C87C" w:themeColor="accent3" w:themeTint="99"/>
                          </w:rPr>
                          <w:t>Easter Nature Scavenger Hunt Color</w:t>
                        </w:r>
                      </w:hyperlink>
                      <w:r w:rsidR="00413A08" w:rsidRPr="00C6334C">
                        <w:rPr>
                          <w:b/>
                          <w:bCs/>
                          <w:color w:val="A3C87C" w:themeColor="accent3" w:themeTint="99"/>
                        </w:rPr>
                        <w:t xml:space="preserve"> </w:t>
                      </w:r>
                      <w:r w:rsidR="00413A08" w:rsidRPr="00C6334C">
                        <w:rPr>
                          <w:b/>
                          <w:bCs/>
                          <w:noProof/>
                          <w:color w:val="A3C87C" w:themeColor="accent3" w:themeTint="99"/>
                        </w:rPr>
                        <w:t xml:space="preserve">                    </w:t>
                      </w:r>
                    </w:p>
                    <w:p w14:paraId="6D228853" w14:textId="77777777" w:rsidR="00A67E87" w:rsidRPr="00A81CD2" w:rsidRDefault="00A67E87" w:rsidP="00710186">
                      <w:pPr>
                        <w:pStyle w:val="NoSpacing"/>
                        <w:jc w:val="center"/>
                        <w:rPr>
                          <w:rFonts w:ascii="Arial Rounded MT Bold" w:hAnsi="Arial Rounded MT Bold" w:cs="Courier New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54804">
        <w:rPr>
          <w:rFonts w:ascii="Arial Rounded MT Bold" w:hAnsi="Arial Rounded MT Bold"/>
          <w:b/>
          <w:noProof/>
          <w:sz w:val="34"/>
          <w:szCs w:val="34"/>
          <w:lang w:eastAsia="en-GB"/>
        </w:rPr>
        <w:drawing>
          <wp:anchor distT="0" distB="0" distL="114300" distR="114300" simplePos="0" relativeHeight="251658247" behindDoc="1" locked="0" layoutInCell="1" allowOverlap="1" wp14:anchorId="3F357F73" wp14:editId="7EAFC46B">
            <wp:simplePos x="0" y="0"/>
            <wp:positionH relativeFrom="page">
              <wp:align>left</wp:align>
            </wp:positionH>
            <wp:positionV relativeFrom="margin">
              <wp:posOffset>-391795</wp:posOffset>
            </wp:positionV>
            <wp:extent cx="7518372" cy="12816227"/>
            <wp:effectExtent l="0" t="0" r="6985" b="4445"/>
            <wp:wrapNone/>
            <wp:docPr id="1541006034" name="Picture 1" descr="A close-up of severa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06034" name="Picture 1" descr="A close-up of several circles&#10;&#10;AI-generated content may be incorrect.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372" cy="12816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6CF" w:rsidRPr="00A5394B">
        <w:rPr>
          <w:rFonts w:ascii="Arial Rounded MT Bold" w:hAnsi="Arial Rounded MT Bold"/>
          <w:b/>
          <w:noProof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4A2F9A2" wp14:editId="5F197CFB">
                <wp:simplePos x="0" y="0"/>
                <wp:positionH relativeFrom="margin">
                  <wp:posOffset>19685</wp:posOffset>
                </wp:positionH>
                <wp:positionV relativeFrom="paragraph">
                  <wp:posOffset>19050</wp:posOffset>
                </wp:positionV>
                <wp:extent cx="6821805" cy="1315720"/>
                <wp:effectExtent l="19050" t="19050" r="17145" b="17780"/>
                <wp:wrapSquare wrapText="bothSides"/>
                <wp:docPr id="1102827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1315720"/>
                        </a:xfrm>
                        <a:prstGeom prst="roundRect">
                          <a:avLst>
                            <a:gd name="adj" fmla="val 9332"/>
                          </a:avLst>
                        </a:prstGeom>
                        <a:solidFill>
                          <a:srgbClr val="002F5D"/>
                        </a:solidFill>
                        <a:ln w="38100">
                          <a:solidFill>
                            <a:srgbClr val="002F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E089E" w14:textId="77777777" w:rsidR="00D976CF" w:rsidRPr="007C7D9E" w:rsidRDefault="00D976CF" w:rsidP="00D976CF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 w:cstheme="majorHAnsi"/>
                                <w:color w:val="FFFFFF" w:themeColor="text1"/>
                                <w:sz w:val="50"/>
                                <w:szCs w:val="50"/>
                              </w:rPr>
                            </w:pPr>
                            <w:r w:rsidRPr="007C7D9E">
                              <w:rPr>
                                <w:rFonts w:ascii="Arial Rounded MT Bold" w:hAnsi="Arial Rounded MT Bold" w:cstheme="majorHAnsi"/>
                                <w:color w:val="FFFFFF" w:themeColor="text1"/>
                                <w:sz w:val="50"/>
                                <w:szCs w:val="50"/>
                              </w:rPr>
                              <w:t>Education Inclusion Family Advisor Newsletter</w:t>
                            </w:r>
                          </w:p>
                          <w:p w14:paraId="7E7D6724" w14:textId="17FA3998" w:rsidR="00D976CF" w:rsidRPr="007C7D9E" w:rsidRDefault="005D0A02" w:rsidP="00D976CF">
                            <w:pPr>
                              <w:pStyle w:val="NoSpacing"/>
                              <w:jc w:val="center"/>
                              <w:rPr>
                                <w:rFonts w:ascii="Arial Rounded MT Bold" w:hAnsi="Arial Rounded MT Bold" w:cstheme="majorHAnsi"/>
                                <w:color w:val="FFFFFF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 Rounded MT Bold" w:hAnsi="Arial Rounded MT Bold" w:cstheme="majorHAnsi"/>
                                <w:color w:val="FFFFFF" w:themeColor="text1"/>
                                <w:sz w:val="50"/>
                                <w:szCs w:val="50"/>
                              </w:rPr>
                              <w:t>April 2026</w:t>
                            </w:r>
                          </w:p>
                          <w:p w14:paraId="2BEAD6CD" w14:textId="77777777" w:rsidR="00D976CF" w:rsidRPr="00B52086" w:rsidRDefault="00D976CF" w:rsidP="00D976CF">
                            <w:pPr>
                              <w:pStyle w:val="NoSpacing"/>
                              <w:rPr>
                                <w:rFonts w:ascii="Ebrima" w:hAnsi="Ebrima" w:cs="Courier New"/>
                                <w:color w:val="0070C0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4A2F9A2" id="_x0000_s1032" style="position:absolute;margin-left:1.55pt;margin-top:1.5pt;width:537.15pt;height:103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6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TQLQIAAFgEAAAOAAAAZHJzL2Uyb0RvYy54bWysVNuO0zAQfUfiHyy/0yS9LN2o6WppKUJa&#10;LmLhA1zbaQy2J9huk/L1jJ22dOFtRR6sGY/neOaccRZ3vdHkIJ1XYCtajHJKpOUglN1V9NvXzas5&#10;JT4wK5gGKyt6lJ7eLV++WHRtKcfQgBbSEQSxvuzaijYhtGWWed5Iw/wIWmkxWIMzLKDrdplwrEN0&#10;o7Nxnt9kHTjROuDSe9xdD0G6TPh1LXn4VNdeBqIrirWFtLq0buOaLRes3DnWNoqfymDPqMIwZfHS&#10;C9SaBUb2Tv0DZRR34KEOIw4mg7pWXKYesJsi/6ubx4a1MvWC5Pj2QpP/f7D84+Gx/exI6N9AjwKm&#10;Jnz7APyHJxZWDbM7ee8cdI1kAi8uImVZ1/rylBqp9qWPINvuAwgUme0DJKC+diaygn0SREcBjhfS&#10;ZR8Ix82b+biY5zNKOMaKSTF7PU6yZKw8p7fOh3cSDIlGRR3srfiC0qY72OHBh0S9IJaZeL34Tklt&#10;NAp5YJrcTibjVDQrT2cR+gwZEz1oJTZK6+S43XalHcFMLDUfb2brU/KTY9qSrqKTeZHnA2XPwDAq&#10;4OxrZSo6z+M3TGMk+q0VaTIDU3qwsWZtT8xHsgfaQ7/tiRLIYsyNQmxBHFEKB8Oo49NEowH3i5IO&#10;x7yi/ueeOUmJfm9RzttiOo3vIjnTxD1x15HtdYRZjlAVDZQM5iqktxSJs3CPstcqnOdjqORUMo4v&#10;Wk/ex7WfTv35ISx/AwAA//8DAFBLAwQUAAYACAAAACEAckAqrN8AAAAIAQAADwAAAGRycy9kb3du&#10;cmV2LnhtbEyPzU7DMBCE70i8g7VI3Kid8FMa4lSoogfUA2rKhZsbL0lKvI5itwlv3+0JTqvRjGa/&#10;yZeT68QJh9B60pDMFAikytuWag2fu/XdM4gQDVnTeUINvxhgWVxf5SazfqQtnspYCy6hkBkNTYx9&#10;JmWoGnQmzHyPxN63H5yJLIda2sGMXO46mSr1JJ1piT80psdVg9VPeXQaFl8b6w6H8uN9HfvV2+M0&#10;Lra7Uevbm+n1BUTEKf6F4YLP6FAw094fyQbRabhPOMiHB11cNZ8/gNhrSBOVgixy+X9AcQYAAP//&#10;AwBQSwECLQAUAAYACAAAACEAtoM4kv4AAADhAQAAEwAAAAAAAAAAAAAAAAAAAAAAW0NvbnRlbnRf&#10;VHlwZXNdLnhtbFBLAQItABQABgAIAAAAIQA4/SH/1gAAAJQBAAALAAAAAAAAAAAAAAAAAC8BAABf&#10;cmVscy8ucmVsc1BLAQItABQABgAIAAAAIQBwRkTQLQIAAFgEAAAOAAAAAAAAAAAAAAAAAC4CAABk&#10;cnMvZTJvRG9jLnhtbFBLAQItABQABgAIAAAAIQByQCqs3wAAAAgBAAAPAAAAAAAAAAAAAAAAAIcE&#10;AABkcnMvZG93bnJldi54bWxQSwUGAAAAAAQABADzAAAAkwUAAAAA&#10;" fillcolor="#002f5d" strokecolor="#002f5d" strokeweight="3pt">
                <v:stroke joinstyle="miter"/>
                <v:textbox>
                  <w:txbxContent>
                    <w:p w14:paraId="3C5E089E" w14:textId="77777777" w:rsidR="00D976CF" w:rsidRPr="007C7D9E" w:rsidRDefault="00D976CF" w:rsidP="00D976CF">
                      <w:pPr>
                        <w:pStyle w:val="NoSpacing"/>
                        <w:jc w:val="center"/>
                        <w:rPr>
                          <w:rFonts w:ascii="Arial Rounded MT Bold" w:hAnsi="Arial Rounded MT Bold" w:cstheme="majorHAnsi"/>
                          <w:color w:val="FFFFFF" w:themeColor="text1"/>
                          <w:sz w:val="50"/>
                          <w:szCs w:val="50"/>
                        </w:rPr>
                      </w:pPr>
                      <w:r w:rsidRPr="007C7D9E">
                        <w:rPr>
                          <w:rFonts w:ascii="Arial Rounded MT Bold" w:hAnsi="Arial Rounded MT Bold" w:cstheme="majorHAnsi"/>
                          <w:color w:val="FFFFFF" w:themeColor="text1"/>
                          <w:sz w:val="50"/>
                          <w:szCs w:val="50"/>
                        </w:rPr>
                        <w:t>Education Inclusion Family Advisor Newsletter</w:t>
                      </w:r>
                    </w:p>
                    <w:p w14:paraId="7E7D6724" w14:textId="17FA3998" w:rsidR="00D976CF" w:rsidRPr="007C7D9E" w:rsidRDefault="005D0A02" w:rsidP="00D976CF">
                      <w:pPr>
                        <w:pStyle w:val="NoSpacing"/>
                        <w:jc w:val="center"/>
                        <w:rPr>
                          <w:rFonts w:ascii="Arial Rounded MT Bold" w:hAnsi="Arial Rounded MT Bold" w:cstheme="majorHAnsi"/>
                          <w:color w:val="FFFFFF" w:themeColor="text1"/>
                          <w:sz w:val="50"/>
                          <w:szCs w:val="50"/>
                        </w:rPr>
                      </w:pPr>
                      <w:r>
                        <w:rPr>
                          <w:rFonts w:ascii="Arial Rounded MT Bold" w:hAnsi="Arial Rounded MT Bold" w:cstheme="majorHAnsi"/>
                          <w:color w:val="FFFFFF" w:themeColor="text1"/>
                          <w:sz w:val="50"/>
                          <w:szCs w:val="50"/>
                        </w:rPr>
                        <w:t>April 2026</w:t>
                      </w:r>
                    </w:p>
                    <w:p w14:paraId="2BEAD6CD" w14:textId="77777777" w:rsidR="00D976CF" w:rsidRPr="00B52086" w:rsidRDefault="00D976CF" w:rsidP="00D976CF">
                      <w:pPr>
                        <w:pStyle w:val="NoSpacing"/>
                        <w:rPr>
                          <w:rFonts w:ascii="Ebrima" w:hAnsi="Ebrima" w:cs="Courier New"/>
                          <w:color w:val="0070C0"/>
                          <w:sz w:val="23"/>
                          <w:szCs w:val="23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C25FD4" w:rsidRPr="000C0FDD" w:rsidSect="00C54804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566B" w14:textId="77777777" w:rsidR="00E867D6" w:rsidRDefault="00E867D6" w:rsidP="00DB0A4A">
      <w:pPr>
        <w:spacing w:after="0" w:line="240" w:lineRule="auto"/>
      </w:pPr>
      <w:r>
        <w:separator/>
      </w:r>
    </w:p>
  </w:endnote>
  <w:endnote w:type="continuationSeparator" w:id="0">
    <w:p w14:paraId="26EDD7FA" w14:textId="77777777" w:rsidR="00E867D6" w:rsidRDefault="00E867D6" w:rsidP="00DB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7B68" w14:textId="77777777" w:rsidR="00E867D6" w:rsidRDefault="00E867D6" w:rsidP="00DB0A4A">
      <w:pPr>
        <w:spacing w:after="0" w:line="240" w:lineRule="auto"/>
      </w:pPr>
      <w:r>
        <w:separator/>
      </w:r>
    </w:p>
  </w:footnote>
  <w:footnote w:type="continuationSeparator" w:id="0">
    <w:p w14:paraId="1AB06F72" w14:textId="77777777" w:rsidR="00E867D6" w:rsidRDefault="00E867D6" w:rsidP="00DB0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DA5"/>
    <w:multiLevelType w:val="hybridMultilevel"/>
    <w:tmpl w:val="138AD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C5179"/>
    <w:multiLevelType w:val="hybridMultilevel"/>
    <w:tmpl w:val="B686E2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B32880"/>
    <w:multiLevelType w:val="hybridMultilevel"/>
    <w:tmpl w:val="E7C85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E1D0A"/>
    <w:multiLevelType w:val="multilevel"/>
    <w:tmpl w:val="5EE041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22640D79"/>
    <w:multiLevelType w:val="hybridMultilevel"/>
    <w:tmpl w:val="FE103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D3A3B"/>
    <w:multiLevelType w:val="hybridMultilevel"/>
    <w:tmpl w:val="DB2A7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624"/>
    <w:multiLevelType w:val="hybridMultilevel"/>
    <w:tmpl w:val="EB022DB2"/>
    <w:lvl w:ilvl="0" w:tplc="FBF2407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9E3752"/>
    <w:multiLevelType w:val="hybridMultilevel"/>
    <w:tmpl w:val="1E1C8ADC"/>
    <w:lvl w:ilvl="0" w:tplc="B25AC112">
      <w:start w:val="1"/>
      <w:numFmt w:val="decimal"/>
      <w:lvlText w:val="%1."/>
      <w:lvlJc w:val="left"/>
      <w:pPr>
        <w:ind w:left="360" w:hanging="360"/>
      </w:pPr>
      <w:rPr>
        <w:rFonts w:hint="default"/>
        <w:color w:val="FF3597" w:themeColor="accent2" w:themeTint="99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956CC9"/>
    <w:multiLevelType w:val="hybridMultilevel"/>
    <w:tmpl w:val="44281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4D5B"/>
    <w:multiLevelType w:val="hybridMultilevel"/>
    <w:tmpl w:val="93E64A36"/>
    <w:lvl w:ilvl="0" w:tplc="125E0E4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046D33"/>
    <w:multiLevelType w:val="hybridMultilevel"/>
    <w:tmpl w:val="23EC7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B5F5E"/>
    <w:multiLevelType w:val="hybridMultilevel"/>
    <w:tmpl w:val="3D52DA30"/>
    <w:lvl w:ilvl="0" w:tplc="E3A00A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D8000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80454"/>
    <w:multiLevelType w:val="hybridMultilevel"/>
    <w:tmpl w:val="781AF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AD1294"/>
    <w:multiLevelType w:val="hybridMultilevel"/>
    <w:tmpl w:val="E0C4470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85968DD"/>
    <w:multiLevelType w:val="hybridMultilevel"/>
    <w:tmpl w:val="979E31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5B4AFD"/>
    <w:multiLevelType w:val="hybridMultilevel"/>
    <w:tmpl w:val="4D0C28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8813D7"/>
    <w:multiLevelType w:val="hybridMultilevel"/>
    <w:tmpl w:val="8638B98E"/>
    <w:lvl w:ilvl="0" w:tplc="A97A4B6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5D6B2A"/>
    <w:multiLevelType w:val="multilevel"/>
    <w:tmpl w:val="DDBC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3"/>
  </w:num>
  <w:num w:numId="5">
    <w:abstractNumId w:val="17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6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15"/>
  </w:num>
  <w:num w:numId="16">
    <w:abstractNumId w:val="7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D4"/>
    <w:rsid w:val="00006321"/>
    <w:rsid w:val="00015F5F"/>
    <w:rsid w:val="000269C1"/>
    <w:rsid w:val="0005386D"/>
    <w:rsid w:val="00064200"/>
    <w:rsid w:val="00066572"/>
    <w:rsid w:val="000819C7"/>
    <w:rsid w:val="000909FE"/>
    <w:rsid w:val="000A046C"/>
    <w:rsid w:val="000A2089"/>
    <w:rsid w:val="000A5BE0"/>
    <w:rsid w:val="000B05A7"/>
    <w:rsid w:val="000B2F0D"/>
    <w:rsid w:val="000B5729"/>
    <w:rsid w:val="000C072F"/>
    <w:rsid w:val="000C0FDD"/>
    <w:rsid w:val="000C1059"/>
    <w:rsid w:val="000C2C6F"/>
    <w:rsid w:val="000C34EC"/>
    <w:rsid w:val="000C4EC6"/>
    <w:rsid w:val="000C5666"/>
    <w:rsid w:val="000E06B3"/>
    <w:rsid w:val="000F0883"/>
    <w:rsid w:val="000F5130"/>
    <w:rsid w:val="000F5877"/>
    <w:rsid w:val="000F74C7"/>
    <w:rsid w:val="00107419"/>
    <w:rsid w:val="00116B9F"/>
    <w:rsid w:val="00121EB4"/>
    <w:rsid w:val="00122B36"/>
    <w:rsid w:val="001252FE"/>
    <w:rsid w:val="001303A1"/>
    <w:rsid w:val="0013520C"/>
    <w:rsid w:val="00135891"/>
    <w:rsid w:val="00140BD7"/>
    <w:rsid w:val="00141CF9"/>
    <w:rsid w:val="0014774C"/>
    <w:rsid w:val="0015072C"/>
    <w:rsid w:val="00155DB1"/>
    <w:rsid w:val="00165EA6"/>
    <w:rsid w:val="00167CC3"/>
    <w:rsid w:val="0018462B"/>
    <w:rsid w:val="001A0B32"/>
    <w:rsid w:val="001A4059"/>
    <w:rsid w:val="001A654D"/>
    <w:rsid w:val="001A66E7"/>
    <w:rsid w:val="001C57B8"/>
    <w:rsid w:val="001D33E8"/>
    <w:rsid w:val="001E65DF"/>
    <w:rsid w:val="001E6E67"/>
    <w:rsid w:val="00206ECE"/>
    <w:rsid w:val="00216594"/>
    <w:rsid w:val="00217DC6"/>
    <w:rsid w:val="00223699"/>
    <w:rsid w:val="00223B5C"/>
    <w:rsid w:val="00223E92"/>
    <w:rsid w:val="00235C34"/>
    <w:rsid w:val="00257020"/>
    <w:rsid w:val="002610E5"/>
    <w:rsid w:val="002631A6"/>
    <w:rsid w:val="00263BF9"/>
    <w:rsid w:val="00272FEC"/>
    <w:rsid w:val="00291B3C"/>
    <w:rsid w:val="002921DD"/>
    <w:rsid w:val="00297915"/>
    <w:rsid w:val="002A5C89"/>
    <w:rsid w:val="002A5FB1"/>
    <w:rsid w:val="002A614D"/>
    <w:rsid w:val="002C064C"/>
    <w:rsid w:val="002D747C"/>
    <w:rsid w:val="002F06F5"/>
    <w:rsid w:val="002F20DF"/>
    <w:rsid w:val="002F22EF"/>
    <w:rsid w:val="002F235E"/>
    <w:rsid w:val="002F2594"/>
    <w:rsid w:val="003146B1"/>
    <w:rsid w:val="00321B07"/>
    <w:rsid w:val="00325108"/>
    <w:rsid w:val="003261EA"/>
    <w:rsid w:val="00330EFF"/>
    <w:rsid w:val="0034275C"/>
    <w:rsid w:val="003435C4"/>
    <w:rsid w:val="003457A6"/>
    <w:rsid w:val="0034719A"/>
    <w:rsid w:val="003507FC"/>
    <w:rsid w:val="00360028"/>
    <w:rsid w:val="003612E4"/>
    <w:rsid w:val="00362095"/>
    <w:rsid w:val="00363DC7"/>
    <w:rsid w:val="00364F08"/>
    <w:rsid w:val="00372195"/>
    <w:rsid w:val="00374E68"/>
    <w:rsid w:val="00377E83"/>
    <w:rsid w:val="003852F0"/>
    <w:rsid w:val="00387052"/>
    <w:rsid w:val="0039251D"/>
    <w:rsid w:val="00394D24"/>
    <w:rsid w:val="00395EAB"/>
    <w:rsid w:val="00396E8A"/>
    <w:rsid w:val="003A3606"/>
    <w:rsid w:val="003B2BBC"/>
    <w:rsid w:val="003B56EC"/>
    <w:rsid w:val="003B62E1"/>
    <w:rsid w:val="003C2545"/>
    <w:rsid w:val="003D0C77"/>
    <w:rsid w:val="003E03ED"/>
    <w:rsid w:val="003E0C2C"/>
    <w:rsid w:val="003E31E0"/>
    <w:rsid w:val="003E5833"/>
    <w:rsid w:val="003E76EC"/>
    <w:rsid w:val="003E7C44"/>
    <w:rsid w:val="003F6A45"/>
    <w:rsid w:val="00413A08"/>
    <w:rsid w:val="00416D76"/>
    <w:rsid w:val="00432375"/>
    <w:rsid w:val="00433223"/>
    <w:rsid w:val="0044687F"/>
    <w:rsid w:val="00453399"/>
    <w:rsid w:val="00456D83"/>
    <w:rsid w:val="00460F41"/>
    <w:rsid w:val="004617E4"/>
    <w:rsid w:val="00462686"/>
    <w:rsid w:val="00464E7E"/>
    <w:rsid w:val="00472517"/>
    <w:rsid w:val="0049099E"/>
    <w:rsid w:val="004934C2"/>
    <w:rsid w:val="004972BC"/>
    <w:rsid w:val="004A6A43"/>
    <w:rsid w:val="004C2579"/>
    <w:rsid w:val="004C4434"/>
    <w:rsid w:val="004C5333"/>
    <w:rsid w:val="004D7314"/>
    <w:rsid w:val="004E181B"/>
    <w:rsid w:val="004E445D"/>
    <w:rsid w:val="004F3109"/>
    <w:rsid w:val="005003CA"/>
    <w:rsid w:val="0050229F"/>
    <w:rsid w:val="00514A38"/>
    <w:rsid w:val="0051583D"/>
    <w:rsid w:val="0051611D"/>
    <w:rsid w:val="00523E41"/>
    <w:rsid w:val="00525BF2"/>
    <w:rsid w:val="00527FA4"/>
    <w:rsid w:val="00542ACB"/>
    <w:rsid w:val="00553B96"/>
    <w:rsid w:val="00556211"/>
    <w:rsid w:val="00556C5E"/>
    <w:rsid w:val="00556F63"/>
    <w:rsid w:val="00557DF0"/>
    <w:rsid w:val="005651E8"/>
    <w:rsid w:val="00565F53"/>
    <w:rsid w:val="0057311C"/>
    <w:rsid w:val="00574470"/>
    <w:rsid w:val="0057562E"/>
    <w:rsid w:val="00576DD7"/>
    <w:rsid w:val="00576EC0"/>
    <w:rsid w:val="00581E09"/>
    <w:rsid w:val="005877B3"/>
    <w:rsid w:val="0059001F"/>
    <w:rsid w:val="00591C9B"/>
    <w:rsid w:val="00591DA0"/>
    <w:rsid w:val="005958DF"/>
    <w:rsid w:val="005A1D05"/>
    <w:rsid w:val="005D0A02"/>
    <w:rsid w:val="005D1010"/>
    <w:rsid w:val="005D41F3"/>
    <w:rsid w:val="005D78A1"/>
    <w:rsid w:val="005E648F"/>
    <w:rsid w:val="005F1312"/>
    <w:rsid w:val="005F639E"/>
    <w:rsid w:val="00600914"/>
    <w:rsid w:val="00611A95"/>
    <w:rsid w:val="00615C51"/>
    <w:rsid w:val="00617E71"/>
    <w:rsid w:val="00622A53"/>
    <w:rsid w:val="00623683"/>
    <w:rsid w:val="00637D37"/>
    <w:rsid w:val="00641872"/>
    <w:rsid w:val="0064484C"/>
    <w:rsid w:val="006457FF"/>
    <w:rsid w:val="006504C0"/>
    <w:rsid w:val="00655491"/>
    <w:rsid w:val="0066643F"/>
    <w:rsid w:val="00666847"/>
    <w:rsid w:val="00672EC2"/>
    <w:rsid w:val="006741BC"/>
    <w:rsid w:val="006741BF"/>
    <w:rsid w:val="00676559"/>
    <w:rsid w:val="006846E6"/>
    <w:rsid w:val="00694C98"/>
    <w:rsid w:val="00697FC9"/>
    <w:rsid w:val="006A2E9C"/>
    <w:rsid w:val="006A3E9A"/>
    <w:rsid w:val="006B1825"/>
    <w:rsid w:val="006B6D2C"/>
    <w:rsid w:val="006C10B9"/>
    <w:rsid w:val="006C5F62"/>
    <w:rsid w:val="006D3326"/>
    <w:rsid w:val="006E0AC0"/>
    <w:rsid w:val="006E291A"/>
    <w:rsid w:val="006E5FC0"/>
    <w:rsid w:val="006E6C42"/>
    <w:rsid w:val="006F2507"/>
    <w:rsid w:val="006F4931"/>
    <w:rsid w:val="006F5035"/>
    <w:rsid w:val="00700F7A"/>
    <w:rsid w:val="00703263"/>
    <w:rsid w:val="0070655C"/>
    <w:rsid w:val="00707B0C"/>
    <w:rsid w:val="00710186"/>
    <w:rsid w:val="00715026"/>
    <w:rsid w:val="0071536C"/>
    <w:rsid w:val="007162AF"/>
    <w:rsid w:val="00722FD1"/>
    <w:rsid w:val="00727944"/>
    <w:rsid w:val="00734B27"/>
    <w:rsid w:val="0075225B"/>
    <w:rsid w:val="00752D3E"/>
    <w:rsid w:val="00760549"/>
    <w:rsid w:val="00776584"/>
    <w:rsid w:val="00783E2E"/>
    <w:rsid w:val="00790575"/>
    <w:rsid w:val="00790BD8"/>
    <w:rsid w:val="00791ADD"/>
    <w:rsid w:val="00793925"/>
    <w:rsid w:val="007939D9"/>
    <w:rsid w:val="007B4293"/>
    <w:rsid w:val="007B59B2"/>
    <w:rsid w:val="007C2D29"/>
    <w:rsid w:val="007C5B1B"/>
    <w:rsid w:val="007C7D9E"/>
    <w:rsid w:val="007E55D8"/>
    <w:rsid w:val="007F0E20"/>
    <w:rsid w:val="007F3FF9"/>
    <w:rsid w:val="00804B22"/>
    <w:rsid w:val="0080636D"/>
    <w:rsid w:val="00812501"/>
    <w:rsid w:val="0081517D"/>
    <w:rsid w:val="008252DC"/>
    <w:rsid w:val="00825A51"/>
    <w:rsid w:val="00827520"/>
    <w:rsid w:val="008309B1"/>
    <w:rsid w:val="00844592"/>
    <w:rsid w:val="0085075A"/>
    <w:rsid w:val="00857ADA"/>
    <w:rsid w:val="008624D4"/>
    <w:rsid w:val="008635A0"/>
    <w:rsid w:val="00866FEA"/>
    <w:rsid w:val="00870992"/>
    <w:rsid w:val="00871FA8"/>
    <w:rsid w:val="00873CAB"/>
    <w:rsid w:val="00874454"/>
    <w:rsid w:val="00875643"/>
    <w:rsid w:val="00875793"/>
    <w:rsid w:val="00877AFE"/>
    <w:rsid w:val="00886AEE"/>
    <w:rsid w:val="00890AA9"/>
    <w:rsid w:val="00891B7A"/>
    <w:rsid w:val="008B3B17"/>
    <w:rsid w:val="008B5811"/>
    <w:rsid w:val="008B5B56"/>
    <w:rsid w:val="008C0DB5"/>
    <w:rsid w:val="008C29E8"/>
    <w:rsid w:val="008C3E95"/>
    <w:rsid w:val="008C6CCD"/>
    <w:rsid w:val="008D0A23"/>
    <w:rsid w:val="008D18DE"/>
    <w:rsid w:val="008D19F6"/>
    <w:rsid w:val="008D1DD2"/>
    <w:rsid w:val="008D2246"/>
    <w:rsid w:val="008D28DB"/>
    <w:rsid w:val="008D42D4"/>
    <w:rsid w:val="008E110D"/>
    <w:rsid w:val="008E1491"/>
    <w:rsid w:val="008E3801"/>
    <w:rsid w:val="008E4062"/>
    <w:rsid w:val="008F51DE"/>
    <w:rsid w:val="008F77FC"/>
    <w:rsid w:val="009003B2"/>
    <w:rsid w:val="0090352D"/>
    <w:rsid w:val="009042FE"/>
    <w:rsid w:val="00906B28"/>
    <w:rsid w:val="009075CB"/>
    <w:rsid w:val="0091132D"/>
    <w:rsid w:val="009131B7"/>
    <w:rsid w:val="00920579"/>
    <w:rsid w:val="0092415C"/>
    <w:rsid w:val="009435AB"/>
    <w:rsid w:val="00944B73"/>
    <w:rsid w:val="009458E1"/>
    <w:rsid w:val="00950E9B"/>
    <w:rsid w:val="009637F0"/>
    <w:rsid w:val="00965403"/>
    <w:rsid w:val="00966FF3"/>
    <w:rsid w:val="0096725B"/>
    <w:rsid w:val="00971B67"/>
    <w:rsid w:val="00996ED6"/>
    <w:rsid w:val="009A0573"/>
    <w:rsid w:val="009A22AB"/>
    <w:rsid w:val="009A60B3"/>
    <w:rsid w:val="009B2039"/>
    <w:rsid w:val="009B446F"/>
    <w:rsid w:val="009B74CC"/>
    <w:rsid w:val="009C6C72"/>
    <w:rsid w:val="009D1987"/>
    <w:rsid w:val="009D6E06"/>
    <w:rsid w:val="009D7D37"/>
    <w:rsid w:val="009F3165"/>
    <w:rsid w:val="00A0348C"/>
    <w:rsid w:val="00A045BC"/>
    <w:rsid w:val="00A04A3A"/>
    <w:rsid w:val="00A12F92"/>
    <w:rsid w:val="00A14BF7"/>
    <w:rsid w:val="00A20580"/>
    <w:rsid w:val="00A31FBB"/>
    <w:rsid w:val="00A32CDE"/>
    <w:rsid w:val="00A37576"/>
    <w:rsid w:val="00A46C5A"/>
    <w:rsid w:val="00A601A3"/>
    <w:rsid w:val="00A605BB"/>
    <w:rsid w:val="00A609AD"/>
    <w:rsid w:val="00A67E87"/>
    <w:rsid w:val="00A81CD2"/>
    <w:rsid w:val="00A84B24"/>
    <w:rsid w:val="00A87899"/>
    <w:rsid w:val="00A90320"/>
    <w:rsid w:val="00A9063B"/>
    <w:rsid w:val="00A918FC"/>
    <w:rsid w:val="00A93567"/>
    <w:rsid w:val="00A945DA"/>
    <w:rsid w:val="00A9601B"/>
    <w:rsid w:val="00A97083"/>
    <w:rsid w:val="00AA0172"/>
    <w:rsid w:val="00AA0DCC"/>
    <w:rsid w:val="00AC1D3D"/>
    <w:rsid w:val="00AC20E9"/>
    <w:rsid w:val="00AC430A"/>
    <w:rsid w:val="00AD181B"/>
    <w:rsid w:val="00AD5890"/>
    <w:rsid w:val="00AD6227"/>
    <w:rsid w:val="00AD6A46"/>
    <w:rsid w:val="00AE06B3"/>
    <w:rsid w:val="00AF14C6"/>
    <w:rsid w:val="00AF2D61"/>
    <w:rsid w:val="00AF7603"/>
    <w:rsid w:val="00B018E8"/>
    <w:rsid w:val="00B02ADC"/>
    <w:rsid w:val="00B02BD3"/>
    <w:rsid w:val="00B10ECA"/>
    <w:rsid w:val="00B13A93"/>
    <w:rsid w:val="00B42F97"/>
    <w:rsid w:val="00B4339A"/>
    <w:rsid w:val="00B52086"/>
    <w:rsid w:val="00B62CB6"/>
    <w:rsid w:val="00B70593"/>
    <w:rsid w:val="00B76729"/>
    <w:rsid w:val="00B76C1F"/>
    <w:rsid w:val="00B76C75"/>
    <w:rsid w:val="00B8787A"/>
    <w:rsid w:val="00B936E4"/>
    <w:rsid w:val="00B96B85"/>
    <w:rsid w:val="00BA2222"/>
    <w:rsid w:val="00BC3363"/>
    <w:rsid w:val="00BC6DD6"/>
    <w:rsid w:val="00BD3A58"/>
    <w:rsid w:val="00BE2D13"/>
    <w:rsid w:val="00BE52AC"/>
    <w:rsid w:val="00BF5AE8"/>
    <w:rsid w:val="00C0070F"/>
    <w:rsid w:val="00C054D5"/>
    <w:rsid w:val="00C07333"/>
    <w:rsid w:val="00C10E98"/>
    <w:rsid w:val="00C156D9"/>
    <w:rsid w:val="00C25FD4"/>
    <w:rsid w:val="00C2611B"/>
    <w:rsid w:val="00C30173"/>
    <w:rsid w:val="00C30EFD"/>
    <w:rsid w:val="00C320E3"/>
    <w:rsid w:val="00C34B74"/>
    <w:rsid w:val="00C4692B"/>
    <w:rsid w:val="00C518DE"/>
    <w:rsid w:val="00C54804"/>
    <w:rsid w:val="00C564FD"/>
    <w:rsid w:val="00C6334C"/>
    <w:rsid w:val="00C63B3A"/>
    <w:rsid w:val="00C756B9"/>
    <w:rsid w:val="00C80642"/>
    <w:rsid w:val="00C815BF"/>
    <w:rsid w:val="00C85075"/>
    <w:rsid w:val="00C87497"/>
    <w:rsid w:val="00C9380E"/>
    <w:rsid w:val="00CA3EBF"/>
    <w:rsid w:val="00CA4C57"/>
    <w:rsid w:val="00CB593F"/>
    <w:rsid w:val="00CB666E"/>
    <w:rsid w:val="00CE3F8F"/>
    <w:rsid w:val="00CE5E42"/>
    <w:rsid w:val="00CE61CC"/>
    <w:rsid w:val="00CF68E7"/>
    <w:rsid w:val="00CF6B18"/>
    <w:rsid w:val="00D066C7"/>
    <w:rsid w:val="00D10533"/>
    <w:rsid w:val="00D14171"/>
    <w:rsid w:val="00D17CF9"/>
    <w:rsid w:val="00D22297"/>
    <w:rsid w:val="00D23DC3"/>
    <w:rsid w:val="00D26FBB"/>
    <w:rsid w:val="00D34FB6"/>
    <w:rsid w:val="00D40A5E"/>
    <w:rsid w:val="00D41BA3"/>
    <w:rsid w:val="00D45996"/>
    <w:rsid w:val="00D47E42"/>
    <w:rsid w:val="00D50ACE"/>
    <w:rsid w:val="00D759AE"/>
    <w:rsid w:val="00D765BF"/>
    <w:rsid w:val="00D7770C"/>
    <w:rsid w:val="00D83A8E"/>
    <w:rsid w:val="00D8752D"/>
    <w:rsid w:val="00D93388"/>
    <w:rsid w:val="00D93D5A"/>
    <w:rsid w:val="00D943A7"/>
    <w:rsid w:val="00D976CF"/>
    <w:rsid w:val="00D97931"/>
    <w:rsid w:val="00DA26A9"/>
    <w:rsid w:val="00DB0A4A"/>
    <w:rsid w:val="00DB64F6"/>
    <w:rsid w:val="00DC389A"/>
    <w:rsid w:val="00DD1D04"/>
    <w:rsid w:val="00DD74C4"/>
    <w:rsid w:val="00DE29B3"/>
    <w:rsid w:val="00DE4010"/>
    <w:rsid w:val="00DE695F"/>
    <w:rsid w:val="00DF2D70"/>
    <w:rsid w:val="00DF7AC3"/>
    <w:rsid w:val="00E075C7"/>
    <w:rsid w:val="00E1469E"/>
    <w:rsid w:val="00E20DBF"/>
    <w:rsid w:val="00E22F24"/>
    <w:rsid w:val="00E2430B"/>
    <w:rsid w:val="00E43D37"/>
    <w:rsid w:val="00E450D4"/>
    <w:rsid w:val="00E71CD7"/>
    <w:rsid w:val="00E73EF5"/>
    <w:rsid w:val="00E7574A"/>
    <w:rsid w:val="00E82508"/>
    <w:rsid w:val="00E83C04"/>
    <w:rsid w:val="00E84EF8"/>
    <w:rsid w:val="00E867D6"/>
    <w:rsid w:val="00E91FF5"/>
    <w:rsid w:val="00E96303"/>
    <w:rsid w:val="00EA3723"/>
    <w:rsid w:val="00EA6B8C"/>
    <w:rsid w:val="00EB3CEE"/>
    <w:rsid w:val="00EB3DA1"/>
    <w:rsid w:val="00EC5098"/>
    <w:rsid w:val="00ED0A15"/>
    <w:rsid w:val="00ED16EE"/>
    <w:rsid w:val="00ED413A"/>
    <w:rsid w:val="00EF0525"/>
    <w:rsid w:val="00EF7427"/>
    <w:rsid w:val="00F000DD"/>
    <w:rsid w:val="00F12989"/>
    <w:rsid w:val="00F2695D"/>
    <w:rsid w:val="00F33653"/>
    <w:rsid w:val="00F413ED"/>
    <w:rsid w:val="00F468C2"/>
    <w:rsid w:val="00F514BD"/>
    <w:rsid w:val="00F533C5"/>
    <w:rsid w:val="00F57479"/>
    <w:rsid w:val="00F63F2C"/>
    <w:rsid w:val="00F66DCC"/>
    <w:rsid w:val="00F71701"/>
    <w:rsid w:val="00F72F92"/>
    <w:rsid w:val="00F818DB"/>
    <w:rsid w:val="00F87762"/>
    <w:rsid w:val="00FA09E4"/>
    <w:rsid w:val="00FA180A"/>
    <w:rsid w:val="00FA7C1E"/>
    <w:rsid w:val="00FB2640"/>
    <w:rsid w:val="00FC3CE6"/>
    <w:rsid w:val="00FC7F05"/>
    <w:rsid w:val="00FD69C9"/>
    <w:rsid w:val="00FE0290"/>
    <w:rsid w:val="00FE7686"/>
    <w:rsid w:val="00FF1494"/>
    <w:rsid w:val="00FF791D"/>
    <w:rsid w:val="64B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  <o:colormru v:ext="edit" colors="#eeddf7,#f4eafa,#ebdaf6,#eee0f8"/>
    </o:shapedefaults>
    <o:shapelayout v:ext="edit">
      <o:idmap v:ext="edit" data="1"/>
    </o:shapelayout>
  </w:shapeDefaults>
  <w:decimalSymbol w:val="."/>
  <w:listSeparator w:val=","/>
  <w14:docId w14:val="739C32FC"/>
  <w15:docId w15:val="{A5F03A04-C633-46F4-8EF5-1527E67B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6E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4470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CE61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591DA0"/>
    <w:rPr>
      <w:color w:val="BFBFBF" w:themeColor="hyperlink"/>
      <w:u w:val="single"/>
    </w:rPr>
  </w:style>
  <w:style w:type="paragraph" w:customStyle="1" w:styleId="HeadCFC">
    <w:name w:val="Head CFC"/>
    <w:qFormat/>
    <w:rsid w:val="00591DA0"/>
    <w:pPr>
      <w:spacing w:before="40" w:after="120"/>
    </w:pPr>
    <w:rPr>
      <w:rFonts w:eastAsia="Times New Roman"/>
      <w:b/>
      <w:color w:val="FADF00" w:themeColor="text2"/>
      <w:sz w:val="96"/>
      <w:szCs w:val="84"/>
      <w:lang w:eastAsia="en-US"/>
    </w:rPr>
  </w:style>
  <w:style w:type="paragraph" w:customStyle="1" w:styleId="BoldBodyText">
    <w:name w:val="Bold Body Text"/>
    <w:basedOn w:val="Normal"/>
    <w:uiPriority w:val="9"/>
    <w:qFormat/>
    <w:rsid w:val="00591DA0"/>
    <w:pPr>
      <w:spacing w:before="40" w:after="80" w:line="264" w:lineRule="auto"/>
    </w:pPr>
    <w:rPr>
      <w:rFonts w:eastAsia="Times New Roman"/>
      <w:b/>
      <w:color w:val="D8D8D8" w:themeColor="accent6"/>
      <w:sz w:val="36"/>
      <w:szCs w:val="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497"/>
    <w:rPr>
      <w:color w:val="4F81B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2D3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0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0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inpoint-cambs.org.uk" TargetMode="External"/><Relationship Id="rId18" Type="http://schemas.openxmlformats.org/officeDocument/2006/relationships/hyperlink" Target="https://www.cambridgeshire.gov.uk/council/communities/support-with-the-cost-of-living/holiday-activities-and-food-programme" TargetMode="External"/><Relationship Id="rId26" Type="http://schemas.openxmlformats.org/officeDocument/2006/relationships/hyperlink" Target="file:///C:\Users\CQ062\OneDrive%20-%20CCC%20and%20PCC\resources\behaviour\visual%20timetable\Visual%20Timetable%20card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CQ062\OneDrive%20-%20CCC%20and%20PCC\resources\behaviour\visual%20timetable\Visual%20Timetable%20cards.pdf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ambridgeshire.gov.uk/residents/children-and-families/local-offer" TargetMode="External"/><Relationship Id="rId17" Type="http://schemas.openxmlformats.org/officeDocument/2006/relationships/hyperlink" Target="https://www.youngminds.org.uk/parent/blog/helping-your-child-manage-the-move-from-primary-to-secondary-school/" TargetMode="External"/><Relationship Id="rId25" Type="http://schemas.openxmlformats.org/officeDocument/2006/relationships/image" Target="media/image4.jpeg"/><Relationship Id="rId33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hyperlink" Target="http://www.place2be.org.uk/our-services/parents-and-carers/getting-ready-to-start-primary-school" TargetMode="External"/><Relationship Id="rId20" Type="http://schemas.openxmlformats.org/officeDocument/2006/relationships/hyperlink" Target="https://www.youngminds.org.uk/parent/blog/helping-your-child-manage-the-move-from-primary-to-secondary-school/" TargetMode="External"/><Relationship Id="rId29" Type="http://schemas.openxmlformats.org/officeDocument/2006/relationships/image" Target="media/image3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inpoint-cambs.org.uk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backwoodsmama.com/wp-content/uploads/2024/03/Easter-Nature-Scavenger-Hun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mbridgeshire.gov.uk/council/communities/support-with-the-cost-of-living/holiday-activities-and-food-programme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20.jpeg"/><Relationship Id="rId10" Type="http://schemas.openxmlformats.org/officeDocument/2006/relationships/endnotes" Target="endnotes.xml"/><Relationship Id="rId19" Type="http://schemas.openxmlformats.org/officeDocument/2006/relationships/hyperlink" Target="http://www.place2be.org.uk/our-services/parents-and-carers/getting-ready-to-start-primary-school" TargetMode="External"/><Relationship Id="rId31" Type="http://schemas.openxmlformats.org/officeDocument/2006/relationships/hyperlink" Target="https://backwoodsmama.com/wp-content/uploads/2024/03/Easter-Nature-Scavenger-Hun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mbridgeshire.gov.uk/residents/children-and-families/local-offer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10.jpeg"/><Relationship Id="rId30" Type="http://schemas.openxmlformats.org/officeDocument/2006/relationships/image" Target="media/image40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CC">
      <a:dk1>
        <a:srgbClr val="FFFFFF"/>
      </a:dk1>
      <a:lt1>
        <a:srgbClr val="002F5D"/>
      </a:lt1>
      <a:dk2>
        <a:srgbClr val="FADF00"/>
      </a:dk2>
      <a:lt2>
        <a:srgbClr val="00A0E2"/>
      </a:lt2>
      <a:accent1>
        <a:srgbClr val="ED8000"/>
      </a:accent1>
      <a:accent2>
        <a:srgbClr val="AE0055"/>
      </a:accent2>
      <a:accent3>
        <a:srgbClr val="668E3C"/>
      </a:accent3>
      <a:accent4>
        <a:srgbClr val="61207F"/>
      </a:accent4>
      <a:accent5>
        <a:srgbClr val="855723"/>
      </a:accent5>
      <a:accent6>
        <a:srgbClr val="D8D8D8"/>
      </a:accent6>
      <a:hlink>
        <a:srgbClr val="BFBFBF"/>
      </a:hlink>
      <a:folHlink>
        <a:srgbClr val="4F81BD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25F88E69C2D42B2B216456CC12794" ma:contentTypeVersion="15" ma:contentTypeDescription="Create a new document." ma:contentTypeScope="" ma:versionID="7a6d8f27e42deee36790896175512858">
  <xsd:schema xmlns:xsd="http://www.w3.org/2001/XMLSchema" xmlns:xs="http://www.w3.org/2001/XMLSchema" xmlns:p="http://schemas.microsoft.com/office/2006/metadata/properties" xmlns:ns2="861164c5-952c-4acf-ba0d-cc8ddbd87a4a" xmlns:ns3="05409c9b-9e5e-45c8-ab88-0f1a779173de" targetNamespace="http://schemas.microsoft.com/office/2006/metadata/properties" ma:root="true" ma:fieldsID="24ddc8b0ec4bc1b1471f86c6c15dc5c2" ns2:_="" ns3:_="">
    <xsd:import namespace="861164c5-952c-4acf-ba0d-cc8ddbd87a4a"/>
    <xsd:import namespace="05409c9b-9e5e-45c8-ab88-0f1a77917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164c5-952c-4acf-ba0d-cc8ddbd87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09c9b-9e5e-45c8-ab88-0f1a779173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321b14-8e89-49a8-9256-0b6c1c2089c4}" ma:internalName="TaxCatchAll" ma:showField="CatchAllData" ma:web="05409c9b-9e5e-45c8-ab88-0f1a77917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409c9b-9e5e-45c8-ab88-0f1a779173de" xsi:nil="true"/>
    <lcf76f155ced4ddcb4097134ff3c332f xmlns="861164c5-952c-4acf-ba0d-cc8ddbd87a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0925-6447-4A23-9A91-C2590E958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923CB-E2BC-4599-9E6B-9A277DDFD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164c5-952c-4acf-ba0d-cc8ddbd87a4a"/>
    <ds:schemaRef ds:uri="05409c9b-9e5e-45c8-ab88-0f1a77917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B302D-8FEE-4887-B5DC-29422A9CD3D3}">
  <ds:schemaRefs>
    <ds:schemaRef ds:uri="http://purl.org/dc/terms/"/>
    <ds:schemaRef ds:uri="http://schemas.microsoft.com/office/2006/documentManagement/types"/>
    <ds:schemaRef ds:uri="http://purl.org/dc/dcmitype/"/>
    <ds:schemaRef ds:uri="05409c9b-9e5e-45c8-ab88-0f1a779173de"/>
    <ds:schemaRef ds:uri="http://purl.org/dc/elements/1.1/"/>
    <ds:schemaRef ds:uri="http://schemas.microsoft.com/office/2006/metadata/properties"/>
    <ds:schemaRef ds:uri="861164c5-952c-4acf-ba0d-cc8ddbd87a4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40BEDB-289C-49E5-9F27-8C837F98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Bradshaw</dc:creator>
  <cp:keywords/>
  <dc:description/>
  <cp:lastModifiedBy>Jennifer Hefti</cp:lastModifiedBy>
  <cp:revision>2</cp:revision>
  <cp:lastPrinted>2025-02-26T19:48:00Z</cp:lastPrinted>
  <dcterms:created xsi:type="dcterms:W3CDTF">2026-04-16T11:43:00Z</dcterms:created>
  <dcterms:modified xsi:type="dcterms:W3CDTF">2026-04-16T11:43:00Z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0x0101009B025F88E69C2D42B2B216456CC12794</vt:lpwstr>
  </property>
  <property fmtid="{D5CDD505-2E9C-101B-9397-08002B2CF9AE}" pid="3" name="MediaServiceImageTags">
    <vt:lpwstr/>
  </property>
</Properties>
</file>